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123B" w14:textId="2FD526D9" w:rsidR="000B6706" w:rsidRPr="00F351C5" w:rsidRDefault="00D8643A" w:rsidP="00D8643A">
      <w:pPr>
        <w:jc w:val="center"/>
        <w:rPr>
          <w:rFonts w:ascii="Arial" w:hAnsi="Arial" w:cs="Arial"/>
          <w:b/>
          <w:bCs/>
          <w:sz w:val="32"/>
          <w:szCs w:val="32"/>
          <w:lang w:val="fr-FR"/>
        </w:rPr>
      </w:pPr>
      <w:r w:rsidRPr="00F351C5">
        <w:rPr>
          <w:rFonts w:ascii="Arial" w:hAnsi="Arial" w:cs="Arial"/>
          <w:b/>
          <w:bCs/>
          <w:sz w:val="32"/>
          <w:szCs w:val="32"/>
          <w:lang w:val="fr-FR"/>
        </w:rPr>
        <w:t>BREMBO LANCE LE KIT GREENANCE : DE FAIBLES ÉMISSIONS ET UN COÛT TOTAL RÉDUIT POUR LES VÉHICULES UTILITAIRES LÉGERS</w:t>
      </w:r>
    </w:p>
    <w:p w14:paraId="35AE8A60" w14:textId="77777777" w:rsidR="00F81765" w:rsidRPr="00F351C5" w:rsidRDefault="00F81765" w:rsidP="00471E18">
      <w:pPr>
        <w:jc w:val="center"/>
        <w:rPr>
          <w:rFonts w:ascii="Arial" w:hAnsi="Arial" w:cs="Arial"/>
          <w:sz w:val="26"/>
          <w:szCs w:val="26"/>
          <w:lang w:val="fr-FR"/>
        </w:rPr>
      </w:pPr>
    </w:p>
    <w:p w14:paraId="4059BC6E" w14:textId="5F0CF7E5" w:rsidR="00D05792" w:rsidRPr="009E3ABB" w:rsidRDefault="00D05792" w:rsidP="00D05792">
      <w:pPr>
        <w:pStyle w:val="Default"/>
        <w:jc w:val="center"/>
        <w:rPr>
          <w:rFonts w:eastAsia="DengXian"/>
          <w:bCs/>
          <w:i/>
          <w:iCs/>
          <w:sz w:val="26"/>
          <w:szCs w:val="26"/>
          <w:lang w:val="fr-FR" w:eastAsia="zh-CN"/>
        </w:rPr>
      </w:pPr>
      <w:r w:rsidRPr="009E3ABB">
        <w:rPr>
          <w:rFonts w:eastAsia="DengXian"/>
          <w:bCs/>
          <w:i/>
          <w:iCs/>
          <w:sz w:val="26"/>
          <w:szCs w:val="26"/>
          <w:lang w:val="fr-FR" w:eastAsia="zh-CN"/>
        </w:rPr>
        <w:t>Ce kit de freinage d'avenir offre une solution plus écologique pour les véhicules utilitaires légers en réduisant les émissions de particules de plus de 80 pour cent</w:t>
      </w:r>
      <w:r w:rsidR="00712B20" w:rsidRPr="009E3ABB">
        <w:rPr>
          <w:rStyle w:val="Rimandonotaapidipagina"/>
          <w:rFonts w:eastAsia="DengXian"/>
          <w:bCs/>
          <w:i/>
          <w:iCs/>
          <w:sz w:val="26"/>
          <w:szCs w:val="26"/>
          <w:lang w:val="fr-FR" w:eastAsia="zh-CN"/>
        </w:rPr>
        <w:footnoteReference w:id="1"/>
      </w:r>
      <w:r w:rsidR="00F351C5" w:rsidRPr="009E3ABB">
        <w:rPr>
          <w:rFonts w:eastAsia="DengXian"/>
          <w:bCs/>
          <w:i/>
          <w:iCs/>
          <w:sz w:val="26"/>
          <w:szCs w:val="26"/>
          <w:lang w:val="fr-FR" w:eastAsia="zh-CN"/>
        </w:rPr>
        <w:t xml:space="preserve">, </w:t>
      </w:r>
      <w:r w:rsidR="0017469A" w:rsidRPr="009E3ABB">
        <w:rPr>
          <w:rFonts w:eastAsia="DengXian"/>
          <w:bCs/>
          <w:i/>
          <w:iCs/>
          <w:sz w:val="26"/>
          <w:szCs w:val="26"/>
          <w:lang w:val="fr-FR" w:eastAsia="zh-CN"/>
        </w:rPr>
        <w:t>avec</w:t>
      </w:r>
      <w:r w:rsidRPr="009E3ABB">
        <w:rPr>
          <w:rFonts w:eastAsia="DengXian"/>
          <w:bCs/>
          <w:i/>
          <w:iCs/>
          <w:sz w:val="26"/>
          <w:szCs w:val="26"/>
          <w:lang w:val="fr-FR" w:eastAsia="zh-CN"/>
        </w:rPr>
        <w:t xml:space="preserve"> une durée de vie jusqu'à trois fois</w:t>
      </w:r>
      <w:r w:rsidR="00712B20" w:rsidRPr="009E3ABB">
        <w:rPr>
          <w:rStyle w:val="Rimandonotaapidipagina"/>
          <w:rFonts w:eastAsia="DengXian"/>
          <w:bCs/>
          <w:i/>
          <w:iCs/>
          <w:sz w:val="26"/>
          <w:szCs w:val="26"/>
          <w:lang w:val="fr-FR" w:eastAsia="zh-CN"/>
        </w:rPr>
        <w:footnoteReference w:id="2"/>
      </w:r>
      <w:r w:rsidRPr="009E3ABB">
        <w:rPr>
          <w:rFonts w:eastAsia="DengXian"/>
          <w:bCs/>
          <w:i/>
          <w:iCs/>
          <w:sz w:val="26"/>
          <w:szCs w:val="26"/>
          <w:lang w:val="fr-FR" w:eastAsia="zh-CN"/>
        </w:rPr>
        <w:t xml:space="preserve"> supérieure à celle d'un produit équivalent de rechange. Il en résulte </w:t>
      </w:r>
      <w:r w:rsidR="0017469A" w:rsidRPr="009E3ABB">
        <w:rPr>
          <w:rFonts w:eastAsia="DengXian"/>
          <w:bCs/>
          <w:i/>
          <w:iCs/>
          <w:sz w:val="26"/>
          <w:szCs w:val="26"/>
          <w:lang w:val="fr-FR" w:eastAsia="zh-CN"/>
        </w:rPr>
        <w:t>une réduction du</w:t>
      </w:r>
      <w:r w:rsidRPr="009E3ABB">
        <w:rPr>
          <w:rFonts w:eastAsia="DengXian"/>
          <w:bCs/>
          <w:i/>
          <w:iCs/>
          <w:sz w:val="26"/>
          <w:szCs w:val="26"/>
          <w:lang w:val="fr-FR" w:eastAsia="zh-CN"/>
        </w:rPr>
        <w:t xml:space="preserve"> coût total </w:t>
      </w:r>
      <w:r w:rsidR="00712B20" w:rsidRPr="009E3ABB">
        <w:rPr>
          <w:rFonts w:eastAsia="DengXian"/>
          <w:bCs/>
          <w:i/>
          <w:iCs/>
          <w:sz w:val="26"/>
          <w:szCs w:val="26"/>
          <w:lang w:val="fr-FR" w:eastAsia="zh-CN"/>
        </w:rPr>
        <w:t xml:space="preserve">d'exploitation </w:t>
      </w:r>
      <w:r w:rsidRPr="009E3ABB">
        <w:rPr>
          <w:rFonts w:eastAsia="DengXian"/>
          <w:bCs/>
          <w:i/>
          <w:iCs/>
          <w:sz w:val="26"/>
          <w:szCs w:val="26"/>
          <w:lang w:val="fr-FR" w:eastAsia="zh-CN"/>
        </w:rPr>
        <w:t xml:space="preserve">de 15 pour cent en </w:t>
      </w:r>
      <w:r w:rsidR="00712B20" w:rsidRPr="009E3ABB">
        <w:rPr>
          <w:rFonts w:eastAsia="DengXian"/>
          <w:bCs/>
          <w:i/>
          <w:iCs/>
          <w:sz w:val="26"/>
          <w:szCs w:val="26"/>
          <w:lang w:val="fr-FR" w:eastAsia="zh-CN"/>
        </w:rPr>
        <w:t>m</w:t>
      </w:r>
      <w:r w:rsidR="0017469A" w:rsidRPr="009E3ABB">
        <w:rPr>
          <w:rFonts w:eastAsia="DengXian"/>
          <w:bCs/>
          <w:i/>
          <w:iCs/>
          <w:sz w:val="26"/>
          <w:szCs w:val="26"/>
          <w:lang w:val="fr-FR" w:eastAsia="zh-CN"/>
        </w:rPr>
        <w:t xml:space="preserve">oyenne ainsi que </w:t>
      </w:r>
      <w:r w:rsidRPr="009E3ABB">
        <w:rPr>
          <w:rFonts w:eastAsia="DengXian"/>
          <w:bCs/>
          <w:i/>
          <w:iCs/>
          <w:sz w:val="26"/>
          <w:szCs w:val="26"/>
          <w:lang w:val="fr-FR" w:eastAsia="zh-CN"/>
        </w:rPr>
        <w:t xml:space="preserve">des performances de freinage </w:t>
      </w:r>
      <w:r w:rsidR="00712B20" w:rsidRPr="009E3ABB">
        <w:rPr>
          <w:rFonts w:eastAsia="DengXian"/>
          <w:bCs/>
          <w:i/>
          <w:iCs/>
          <w:sz w:val="26"/>
          <w:szCs w:val="26"/>
          <w:lang w:val="fr-FR" w:eastAsia="zh-CN"/>
        </w:rPr>
        <w:t>maximales</w:t>
      </w:r>
    </w:p>
    <w:p w14:paraId="544130EA" w14:textId="77777777" w:rsidR="00F430BE" w:rsidRPr="00F351C5" w:rsidRDefault="00F430BE" w:rsidP="00D05792">
      <w:pPr>
        <w:pStyle w:val="Default"/>
        <w:rPr>
          <w:rFonts w:eastAsia="DengXian"/>
          <w:sz w:val="26"/>
          <w:szCs w:val="26"/>
          <w:lang w:val="fr-FR" w:eastAsia="zh-CN"/>
        </w:rPr>
      </w:pPr>
    </w:p>
    <w:p w14:paraId="6EE5ED0A" w14:textId="77777777" w:rsidR="00471E18" w:rsidRPr="00F351C5" w:rsidRDefault="00471E18" w:rsidP="00471E18">
      <w:pPr>
        <w:pStyle w:val="Default"/>
        <w:jc w:val="center"/>
        <w:rPr>
          <w:rFonts w:eastAsia="DengXian"/>
          <w:sz w:val="26"/>
          <w:szCs w:val="26"/>
          <w:lang w:val="fr-FR" w:eastAsia="zh-CN"/>
        </w:rPr>
      </w:pPr>
    </w:p>
    <w:p w14:paraId="313A99A2" w14:textId="344FAC39" w:rsidR="00E1409B" w:rsidRPr="00F351C5" w:rsidRDefault="00E1409B" w:rsidP="00E1409B">
      <w:pPr>
        <w:pStyle w:val="Default"/>
        <w:spacing w:line="259" w:lineRule="auto"/>
        <w:jc w:val="both"/>
        <w:rPr>
          <w:rFonts w:eastAsia="DengXian"/>
          <w:lang w:val="fr-FR" w:eastAsia="zh-CN"/>
        </w:rPr>
      </w:pPr>
      <w:r w:rsidRPr="00F351C5">
        <w:rPr>
          <w:rFonts w:eastAsia="DengXian"/>
          <w:i/>
          <w:lang w:val="fr-FR" w:eastAsia="zh-CN"/>
        </w:rPr>
        <w:t>Stezzano (</w:t>
      </w:r>
      <w:r w:rsidR="00551D11" w:rsidRPr="00F351C5">
        <w:rPr>
          <w:rFonts w:eastAsia="DengXian"/>
          <w:i/>
          <w:lang w:val="fr-FR" w:eastAsia="zh-CN"/>
        </w:rPr>
        <w:t>Ital</w:t>
      </w:r>
      <w:r w:rsidR="00027437" w:rsidRPr="00F351C5">
        <w:rPr>
          <w:rFonts w:eastAsia="DengXian"/>
          <w:i/>
          <w:lang w:val="fr-FR" w:eastAsia="zh-CN"/>
        </w:rPr>
        <w:t>ie</w:t>
      </w:r>
      <w:r w:rsidRPr="00F351C5">
        <w:rPr>
          <w:rFonts w:eastAsia="DengXian"/>
          <w:i/>
          <w:lang w:val="fr-FR" w:eastAsia="zh-CN"/>
        </w:rPr>
        <w:t xml:space="preserve">), </w:t>
      </w:r>
      <w:r w:rsidR="00630CCB">
        <w:rPr>
          <w:rFonts w:eastAsia="DengXian"/>
          <w:i/>
          <w:lang w:val="fr-FR" w:eastAsia="zh-CN"/>
        </w:rPr>
        <w:t>9</w:t>
      </w:r>
      <w:r w:rsidR="00D05792" w:rsidRPr="00F351C5">
        <w:rPr>
          <w:rFonts w:eastAsia="DengXian"/>
          <w:i/>
          <w:lang w:val="fr-FR" w:eastAsia="zh-CN"/>
        </w:rPr>
        <w:t xml:space="preserve"> octobre </w:t>
      </w:r>
      <w:r w:rsidRPr="00F351C5">
        <w:rPr>
          <w:rFonts w:eastAsia="DengXian"/>
          <w:i/>
          <w:lang w:val="fr-FR" w:eastAsia="zh-CN"/>
        </w:rPr>
        <w:t>202</w:t>
      </w:r>
      <w:r w:rsidR="00551D11" w:rsidRPr="00F351C5">
        <w:rPr>
          <w:rFonts w:eastAsia="DengXian"/>
          <w:i/>
          <w:lang w:val="fr-FR" w:eastAsia="zh-CN"/>
        </w:rPr>
        <w:t>3</w:t>
      </w:r>
      <w:r w:rsidRPr="00F351C5">
        <w:rPr>
          <w:rFonts w:eastAsia="DengXian"/>
          <w:lang w:val="fr-FR" w:eastAsia="zh-CN"/>
        </w:rPr>
        <w:t xml:space="preserve"> – </w:t>
      </w:r>
      <w:r w:rsidR="00D05792" w:rsidRPr="00F351C5">
        <w:rPr>
          <w:rFonts w:eastAsia="DengXian"/>
          <w:lang w:val="fr-FR" w:eastAsia="zh-CN"/>
        </w:rPr>
        <w:t>Brembo, entreprise leader dans le développement et la production de systèmes de freinage haute performance, annonce la mise sur le marché du nouveau Brembo Beyond Greenance Kit, une solution de freinage respectueuse de l'environnement, spécialement conçue pour les véhicules utilitaires légers.</w:t>
      </w:r>
    </w:p>
    <w:p w14:paraId="3024A7AE" w14:textId="77777777" w:rsidR="00E1409B" w:rsidRPr="00F351C5" w:rsidRDefault="00E1409B" w:rsidP="00E1409B">
      <w:pPr>
        <w:pStyle w:val="Default"/>
        <w:spacing w:line="259" w:lineRule="auto"/>
        <w:jc w:val="both"/>
        <w:rPr>
          <w:rFonts w:eastAsia="DengXian"/>
          <w:lang w:val="fr-FR" w:eastAsia="zh-CN"/>
        </w:rPr>
      </w:pPr>
    </w:p>
    <w:p w14:paraId="1E4B079F" w14:textId="42AD49B3" w:rsidR="00D05792" w:rsidRPr="00F351C5" w:rsidRDefault="00D05792" w:rsidP="00D05792">
      <w:pPr>
        <w:pStyle w:val="Default"/>
        <w:jc w:val="both"/>
        <w:rPr>
          <w:lang w:val="fr-FR"/>
        </w:rPr>
      </w:pPr>
      <w:r w:rsidRPr="00F351C5">
        <w:rPr>
          <w:lang w:val="fr-FR"/>
        </w:rPr>
        <w:t>Tirant son nom de la fusion des mots « GREEN » et « PERFORMANCE », le Greenance Kit de Brembo est une solution qui anticipe les exigences de faible impact environnemental</w:t>
      </w:r>
      <w:r w:rsidR="007C0CF6" w:rsidRPr="00F351C5">
        <w:rPr>
          <w:lang w:val="fr-FR"/>
        </w:rPr>
        <w:t>. Il répond à la fois aux attentes des clients et à la conscience environnementale pour contribuer à un monde durable et plus vert, sans compromettre les performances de freinage de haut niveau attendues des produits Brembo.</w:t>
      </w:r>
    </w:p>
    <w:p w14:paraId="01FA0D9E" w14:textId="77777777" w:rsidR="005248DA" w:rsidRPr="00F351C5" w:rsidRDefault="005248DA" w:rsidP="00D05792">
      <w:pPr>
        <w:pStyle w:val="Default"/>
        <w:jc w:val="both"/>
        <w:rPr>
          <w:lang w:val="fr-FR"/>
        </w:rPr>
      </w:pPr>
    </w:p>
    <w:p w14:paraId="3A5BAEFF" w14:textId="6AA736FA" w:rsidR="005248DA" w:rsidRPr="00F351C5" w:rsidRDefault="005248DA" w:rsidP="00D05792">
      <w:pPr>
        <w:pStyle w:val="Default"/>
        <w:jc w:val="both"/>
        <w:rPr>
          <w:rFonts w:eastAsia="DengXian"/>
          <w:lang w:val="fr-FR"/>
        </w:rPr>
      </w:pPr>
      <w:r w:rsidRPr="00F351C5">
        <w:rPr>
          <w:lang w:val="fr-FR"/>
        </w:rPr>
        <w:t>Le Greenance Kit est la combinaison parfaite de performance et de durabilité, assurant un impact environnemental beaucoup plus faible lors du freinage, avec une réduction significative de respectivement 83 </w:t>
      </w:r>
      <w:r w:rsidR="00E058A2" w:rsidRPr="00F351C5">
        <w:rPr>
          <w:lang w:val="fr-FR"/>
        </w:rPr>
        <w:t>pour cent</w:t>
      </w:r>
      <w:r w:rsidRPr="00F351C5">
        <w:rPr>
          <w:lang w:val="fr-FR"/>
        </w:rPr>
        <w:t xml:space="preserve"> des émissions de</w:t>
      </w:r>
      <w:r w:rsidR="00E058A2" w:rsidRPr="00F351C5">
        <w:rPr>
          <w:lang w:val="fr-FR"/>
        </w:rPr>
        <w:t xml:space="preserve"> </w:t>
      </w:r>
      <w:r w:rsidR="00E058A2" w:rsidRPr="00F351C5">
        <w:rPr>
          <w:rFonts w:eastAsia="DengXian"/>
          <w:lang w:val="fr-FR" w:eastAsia="zh-CN"/>
        </w:rPr>
        <w:t>PM10</w:t>
      </w:r>
      <w:r w:rsidR="00E058A2" w:rsidRPr="00F351C5">
        <w:rPr>
          <w:rFonts w:eastAsia="DengXian"/>
          <w:vertAlign w:val="superscript"/>
          <w:lang w:val="fr-FR" w:eastAsia="zh-CN"/>
        </w:rPr>
        <w:t>1</w:t>
      </w:r>
      <w:r w:rsidRPr="00F351C5">
        <w:rPr>
          <w:lang w:val="fr-FR"/>
        </w:rPr>
        <w:t xml:space="preserve"> et 80 </w:t>
      </w:r>
      <w:r w:rsidR="00E058A2" w:rsidRPr="00F351C5">
        <w:rPr>
          <w:lang w:val="fr-FR"/>
        </w:rPr>
        <w:t>pour cent</w:t>
      </w:r>
      <w:r w:rsidRPr="00F351C5">
        <w:rPr>
          <w:lang w:val="fr-FR"/>
        </w:rPr>
        <w:t xml:space="preserve"> des émissions de PM2,5.</w:t>
      </w:r>
    </w:p>
    <w:p w14:paraId="30112F29" w14:textId="77777777" w:rsidR="00D05792" w:rsidRPr="00F351C5" w:rsidRDefault="00D05792" w:rsidP="00E1409B">
      <w:pPr>
        <w:pStyle w:val="Default"/>
        <w:spacing w:line="259" w:lineRule="auto"/>
        <w:jc w:val="both"/>
        <w:rPr>
          <w:rFonts w:eastAsia="DengXian"/>
          <w:lang w:val="fr-FR" w:eastAsia="zh-CN"/>
        </w:rPr>
      </w:pPr>
    </w:p>
    <w:p w14:paraId="79677F71" w14:textId="26BD4B65" w:rsidR="00D05792" w:rsidRPr="00F351C5" w:rsidRDefault="00540C98" w:rsidP="00D05792">
      <w:pPr>
        <w:pStyle w:val="Default"/>
        <w:spacing w:line="259" w:lineRule="auto"/>
        <w:jc w:val="both"/>
        <w:rPr>
          <w:color w:val="1B1E23"/>
          <w:bdr w:val="none" w:sz="0" w:space="0" w:color="auto" w:frame="1"/>
          <w:lang w:val="fr-FR"/>
        </w:rPr>
      </w:pPr>
      <w:r w:rsidRPr="00F351C5">
        <w:rPr>
          <w:lang w:val="fr-FR"/>
        </w:rPr>
        <w:t>Cette solution pionnière garantit un kilométrage plus élevé et une amélioration significative du coût total d</w:t>
      </w:r>
      <w:r w:rsidR="00F351C5" w:rsidRPr="00F351C5">
        <w:rPr>
          <w:lang w:val="fr-FR"/>
        </w:rPr>
        <w:t>’exploitation</w:t>
      </w:r>
      <w:r w:rsidRPr="00F351C5">
        <w:rPr>
          <w:lang w:val="fr-FR"/>
        </w:rPr>
        <w:t xml:space="preserve"> des véhicules, avec une réduction moyenne de 15 pour cent. </w:t>
      </w:r>
      <w:r w:rsidR="00CF73F4" w:rsidRPr="00F351C5">
        <w:rPr>
          <w:color w:val="1B1E23"/>
          <w:bdr w:val="none" w:sz="0" w:space="0" w:color="auto" w:frame="1"/>
          <w:lang w:val="fr-FR"/>
        </w:rPr>
        <w:t>Elle assure également une plus grande durabilité des disques de frein, triplant</w:t>
      </w:r>
      <w:r w:rsidR="007C0CF6" w:rsidRPr="00F351C5">
        <w:rPr>
          <w:rFonts w:eastAsia="DengXian"/>
          <w:vertAlign w:val="superscript"/>
          <w:lang w:val="fr-FR" w:eastAsia="zh-CN"/>
        </w:rPr>
        <w:t>2</w:t>
      </w:r>
      <w:r w:rsidR="00CF73F4" w:rsidRPr="00F351C5">
        <w:rPr>
          <w:color w:val="1B1E23"/>
          <w:bdr w:val="none" w:sz="0" w:space="0" w:color="auto" w:frame="1"/>
          <w:lang w:val="fr-FR"/>
        </w:rPr>
        <w:t xml:space="preserve"> leur durée de vie</w:t>
      </w:r>
      <w:r w:rsidR="007C0CF6" w:rsidRPr="00F351C5">
        <w:rPr>
          <w:color w:val="1B1E23"/>
          <w:bdr w:val="none" w:sz="0" w:space="0" w:color="auto" w:frame="1"/>
          <w:lang w:val="fr-FR"/>
        </w:rPr>
        <w:t xml:space="preserve"> estimée</w:t>
      </w:r>
      <w:r w:rsidR="00CF73F4" w:rsidRPr="00F351C5">
        <w:rPr>
          <w:color w:val="1B1E23"/>
          <w:bdr w:val="none" w:sz="0" w:space="0" w:color="auto" w:frame="1"/>
          <w:lang w:val="fr-FR"/>
        </w:rPr>
        <w:t>. Cela se traduit par des économies significatives sur la durée de vie du véhicule, ce qui est une priorité absolue pour les professionnels du transport longue distance et les conducteurs de véhicules utilitaires légers et de flottes.</w:t>
      </w:r>
    </w:p>
    <w:p w14:paraId="12910C30" w14:textId="77777777" w:rsidR="00D05792" w:rsidRPr="00F351C5" w:rsidRDefault="00D05792" w:rsidP="00D05792">
      <w:pPr>
        <w:pStyle w:val="Default"/>
        <w:spacing w:line="259" w:lineRule="auto"/>
        <w:jc w:val="both"/>
        <w:rPr>
          <w:color w:val="1B1E23"/>
          <w:bdr w:val="none" w:sz="0" w:space="0" w:color="auto" w:frame="1"/>
          <w:lang w:val="fr-FR"/>
        </w:rPr>
      </w:pPr>
    </w:p>
    <w:p w14:paraId="618D43E9" w14:textId="4779B3A2" w:rsidR="00D05792" w:rsidRPr="00F351C5" w:rsidRDefault="00D05792" w:rsidP="00D05792">
      <w:pPr>
        <w:pStyle w:val="Default"/>
        <w:spacing w:line="259" w:lineRule="auto"/>
        <w:jc w:val="both"/>
        <w:rPr>
          <w:color w:val="1B1E23"/>
          <w:bdr w:val="none" w:sz="0" w:space="0" w:color="auto" w:frame="1"/>
          <w:lang w:val="fr-FR"/>
        </w:rPr>
      </w:pPr>
      <w:r w:rsidRPr="00F351C5">
        <w:rPr>
          <w:color w:val="1B1E23"/>
          <w:bdr w:val="none" w:sz="0" w:space="0" w:color="auto" w:frame="1"/>
          <w:lang w:val="fr-FR"/>
        </w:rPr>
        <w:t xml:space="preserve">Le Greenance Kit comprend une gamme de disques en alliage innovants et de plaquettes de frein nouvellement conçues, développés conjointement, qui enrichissent considérablement la gamme Brembo pour le marché de la rechange. </w:t>
      </w:r>
      <w:r w:rsidR="00CF73F4" w:rsidRPr="00F351C5">
        <w:rPr>
          <w:color w:val="1B1E23"/>
          <w:bdr w:val="none" w:sz="0" w:space="0" w:color="auto" w:frame="1"/>
          <w:lang w:val="fr-FR"/>
        </w:rPr>
        <w:t xml:space="preserve">Tous ces nouveaux développements </w:t>
      </w:r>
      <w:r w:rsidRPr="00F351C5">
        <w:rPr>
          <w:color w:val="1B1E23"/>
          <w:bdr w:val="none" w:sz="0" w:space="0" w:color="auto" w:frame="1"/>
          <w:lang w:val="fr-FR"/>
        </w:rPr>
        <w:t>découle</w:t>
      </w:r>
      <w:r w:rsidR="00CF73F4" w:rsidRPr="00F351C5">
        <w:rPr>
          <w:color w:val="1B1E23"/>
          <w:bdr w:val="none" w:sz="0" w:space="0" w:color="auto" w:frame="1"/>
          <w:lang w:val="fr-FR"/>
        </w:rPr>
        <w:t>nt</w:t>
      </w:r>
      <w:r w:rsidRPr="00F351C5">
        <w:rPr>
          <w:color w:val="1B1E23"/>
          <w:bdr w:val="none" w:sz="0" w:space="0" w:color="auto" w:frame="1"/>
          <w:lang w:val="fr-FR"/>
        </w:rPr>
        <w:t xml:space="preserve"> directement de l'héritage et de l'expérience considérables de l'entreprise et de son souci constant d'innovation sur les marchés de la course automobile</w:t>
      </w:r>
      <w:r w:rsidR="007C0CF6" w:rsidRPr="00F351C5">
        <w:rPr>
          <w:color w:val="1B1E23"/>
          <w:bdr w:val="none" w:sz="0" w:space="0" w:color="auto" w:frame="1"/>
          <w:lang w:val="fr-FR"/>
        </w:rPr>
        <w:t>/</w:t>
      </w:r>
      <w:r w:rsidRPr="00F351C5">
        <w:rPr>
          <w:color w:val="1B1E23"/>
          <w:bdr w:val="none" w:sz="0" w:space="0" w:color="auto" w:frame="1"/>
          <w:lang w:val="fr-FR"/>
        </w:rPr>
        <w:t>du sport automobile et de l'équipement d'origine (OE).</w:t>
      </w:r>
    </w:p>
    <w:p w14:paraId="03731D83" w14:textId="77777777" w:rsidR="00D05792" w:rsidRPr="00F351C5" w:rsidRDefault="00D05792" w:rsidP="00D05792">
      <w:pPr>
        <w:pStyle w:val="Default"/>
        <w:spacing w:line="259" w:lineRule="auto"/>
        <w:jc w:val="both"/>
        <w:rPr>
          <w:color w:val="1B1E23"/>
          <w:bdr w:val="none" w:sz="0" w:space="0" w:color="auto" w:frame="1"/>
          <w:lang w:val="fr-FR"/>
        </w:rPr>
      </w:pPr>
    </w:p>
    <w:p w14:paraId="0608E46E" w14:textId="7AD57CD8" w:rsidR="00292074" w:rsidRPr="00F351C5" w:rsidRDefault="00D05792" w:rsidP="00D05792">
      <w:pPr>
        <w:pStyle w:val="Default"/>
        <w:spacing w:line="259" w:lineRule="auto"/>
        <w:jc w:val="both"/>
        <w:rPr>
          <w:color w:val="1B1E23"/>
          <w:bdr w:val="none" w:sz="0" w:space="0" w:color="auto" w:frame="1"/>
          <w:lang w:val="fr-FR"/>
        </w:rPr>
      </w:pPr>
      <w:r w:rsidRPr="00F351C5">
        <w:rPr>
          <w:color w:val="1B1E23"/>
          <w:bdr w:val="none" w:sz="0" w:space="0" w:color="auto" w:frame="1"/>
          <w:lang w:val="fr-FR"/>
        </w:rPr>
        <w:t xml:space="preserve">Grâce au savoir-faire technologique inégalé de Brembo et à la recherche et au développement continus des technologies de freinage, le Greenance Kit offre la solution la plus durable sans compromettre les performances. Ces kits ont </w:t>
      </w:r>
      <w:r w:rsidR="00CF73F4" w:rsidRPr="00F351C5">
        <w:rPr>
          <w:color w:val="1B1E23"/>
          <w:bdr w:val="none" w:sz="0" w:space="0" w:color="auto" w:frame="1"/>
          <w:lang w:val="fr-FR"/>
        </w:rPr>
        <w:t>été soumis</w:t>
      </w:r>
      <w:r w:rsidRPr="00F351C5">
        <w:rPr>
          <w:color w:val="1B1E23"/>
          <w:bdr w:val="none" w:sz="0" w:space="0" w:color="auto" w:frame="1"/>
          <w:lang w:val="fr-FR"/>
        </w:rPr>
        <w:t xml:space="preserve"> </w:t>
      </w:r>
      <w:r w:rsidR="00CF73F4" w:rsidRPr="00F351C5">
        <w:rPr>
          <w:color w:val="1B1E23"/>
          <w:bdr w:val="none" w:sz="0" w:space="0" w:color="auto" w:frame="1"/>
          <w:lang w:val="fr-FR"/>
        </w:rPr>
        <w:t>aux</w:t>
      </w:r>
      <w:r w:rsidRPr="00F351C5">
        <w:rPr>
          <w:color w:val="1B1E23"/>
          <w:bdr w:val="none" w:sz="0" w:space="0" w:color="auto" w:frame="1"/>
          <w:lang w:val="fr-FR"/>
        </w:rPr>
        <w:t xml:space="preserve"> tests </w:t>
      </w:r>
      <w:r w:rsidRPr="00F351C5">
        <w:rPr>
          <w:color w:val="1B1E23"/>
          <w:bdr w:val="none" w:sz="0" w:space="0" w:color="auto" w:frame="1"/>
          <w:lang w:val="fr-FR"/>
        </w:rPr>
        <w:lastRenderedPageBreak/>
        <w:t>d'homologation ECE-R90 ainsi qu</w:t>
      </w:r>
      <w:r w:rsidR="00540C98" w:rsidRPr="00F351C5">
        <w:rPr>
          <w:color w:val="1B1E23"/>
          <w:bdr w:val="none" w:sz="0" w:space="0" w:color="auto" w:frame="1"/>
          <w:lang w:val="fr-FR"/>
        </w:rPr>
        <w:t>’aux</w:t>
      </w:r>
      <w:r w:rsidRPr="00F351C5">
        <w:rPr>
          <w:color w:val="1B1E23"/>
          <w:bdr w:val="none" w:sz="0" w:space="0" w:color="auto" w:frame="1"/>
          <w:lang w:val="fr-FR"/>
        </w:rPr>
        <w:t xml:space="preserve"> tests de référence sur route les plus sévères, menés par les techniciens de l'entreprise, conformément aux exigences les plus strictes de Brembo.</w:t>
      </w:r>
    </w:p>
    <w:p w14:paraId="317489DC" w14:textId="77777777" w:rsidR="00CF73F4" w:rsidRPr="00F351C5" w:rsidRDefault="00CF73F4" w:rsidP="00D05792">
      <w:pPr>
        <w:pStyle w:val="Default"/>
        <w:spacing w:line="259" w:lineRule="auto"/>
        <w:jc w:val="both"/>
        <w:rPr>
          <w:color w:val="1B1E23"/>
          <w:bdr w:val="none" w:sz="0" w:space="0" w:color="auto" w:frame="1"/>
          <w:lang w:val="fr-FR"/>
        </w:rPr>
      </w:pPr>
    </w:p>
    <w:p w14:paraId="67908538" w14:textId="430414AE" w:rsidR="00CF73F4" w:rsidRPr="00F351C5" w:rsidRDefault="00CF73F4" w:rsidP="00CF73F4">
      <w:pPr>
        <w:pStyle w:val="Default"/>
        <w:spacing w:line="259" w:lineRule="auto"/>
        <w:jc w:val="both"/>
        <w:rPr>
          <w:color w:val="1B1E23"/>
          <w:bdr w:val="none" w:sz="0" w:space="0" w:color="auto" w:frame="1"/>
          <w:lang w:val="fr-FR"/>
        </w:rPr>
      </w:pPr>
      <w:r w:rsidRPr="00F351C5">
        <w:rPr>
          <w:color w:val="1B1E23"/>
          <w:bdr w:val="none" w:sz="0" w:space="0" w:color="auto" w:frame="1"/>
          <w:lang w:val="fr-FR"/>
        </w:rPr>
        <w:t>Le Greenance Kit fait partie de la nouvelle ligne de produits Brembo Beyond, la ligne de solutions de l'entreprise conçue pour apporter innovation et durabilité dans les pièces de rechange pour tous les</w:t>
      </w:r>
      <w:r w:rsidR="007C0CF6" w:rsidRPr="00F351C5">
        <w:rPr>
          <w:color w:val="1B1E23"/>
          <w:bdr w:val="none" w:sz="0" w:space="0" w:color="auto" w:frame="1"/>
          <w:lang w:val="fr-FR"/>
        </w:rPr>
        <w:t xml:space="preserve"> </w:t>
      </w:r>
      <w:r w:rsidRPr="00F351C5">
        <w:rPr>
          <w:color w:val="1B1E23"/>
          <w:bdr w:val="none" w:sz="0" w:space="0" w:color="auto" w:frame="1"/>
          <w:lang w:val="fr-FR"/>
        </w:rPr>
        <w:t xml:space="preserve">véhicules de </w:t>
      </w:r>
      <w:r w:rsidR="007C0CF6" w:rsidRPr="00F351C5">
        <w:rPr>
          <w:color w:val="1B1E23"/>
          <w:bdr w:val="none" w:sz="0" w:space="0" w:color="auto" w:frame="1"/>
          <w:lang w:val="fr-FR"/>
        </w:rPr>
        <w:t xml:space="preserve">la nouvelle </w:t>
      </w:r>
      <w:r w:rsidRPr="00F351C5">
        <w:rPr>
          <w:color w:val="1B1E23"/>
          <w:bdr w:val="none" w:sz="0" w:space="0" w:color="auto" w:frame="1"/>
          <w:lang w:val="fr-FR"/>
        </w:rPr>
        <w:t>mobilité.</w:t>
      </w:r>
    </w:p>
    <w:p w14:paraId="0C80FADD" w14:textId="77777777" w:rsidR="00E058A2" w:rsidRPr="00F351C5" w:rsidRDefault="00E058A2" w:rsidP="00CF73F4">
      <w:pPr>
        <w:pStyle w:val="Default"/>
        <w:spacing w:line="259" w:lineRule="auto"/>
        <w:jc w:val="both"/>
        <w:rPr>
          <w:color w:val="1B1E23"/>
          <w:bdr w:val="none" w:sz="0" w:space="0" w:color="auto" w:frame="1"/>
          <w:lang w:val="fr-FR"/>
        </w:rPr>
      </w:pPr>
    </w:p>
    <w:p w14:paraId="5988AEA3" w14:textId="21626009" w:rsidR="00CF73F4" w:rsidRPr="00F351C5" w:rsidRDefault="00CF73F4" w:rsidP="00CF73F4">
      <w:pPr>
        <w:pStyle w:val="Default"/>
        <w:spacing w:line="259" w:lineRule="auto"/>
        <w:jc w:val="both"/>
        <w:rPr>
          <w:color w:val="1B1E23"/>
          <w:bdr w:val="none" w:sz="0" w:space="0" w:color="auto" w:frame="1"/>
          <w:lang w:val="fr-FR"/>
        </w:rPr>
      </w:pPr>
      <w:r w:rsidRPr="00F351C5">
        <w:rPr>
          <w:color w:val="1B1E23"/>
          <w:bdr w:val="none" w:sz="0" w:space="0" w:color="auto" w:frame="1"/>
          <w:lang w:val="fr-FR"/>
        </w:rPr>
        <w:t xml:space="preserve">Lancé officiellement l'année dernière </w:t>
      </w:r>
      <w:r w:rsidR="00E058A2" w:rsidRPr="00F351C5">
        <w:rPr>
          <w:color w:val="1B1E23"/>
          <w:bdr w:val="none" w:sz="0" w:space="0" w:color="auto" w:frame="1"/>
          <w:lang w:val="fr-FR"/>
        </w:rPr>
        <w:t>au salon</w:t>
      </w:r>
      <w:r w:rsidRPr="00F351C5">
        <w:rPr>
          <w:color w:val="1B1E23"/>
          <w:bdr w:val="none" w:sz="0" w:space="0" w:color="auto" w:frame="1"/>
          <w:lang w:val="fr-FR"/>
        </w:rPr>
        <w:t xml:space="preserve"> Automechanika, le Greenance Kit de Brembo est désormais disponible sur le marché pour les modèles de véhicules utilitaires légers (européens) les plus populaires, </w:t>
      </w:r>
      <w:r w:rsidR="005248DA" w:rsidRPr="00F351C5">
        <w:rPr>
          <w:color w:val="1B1E23"/>
          <w:bdr w:val="none" w:sz="0" w:space="0" w:color="auto" w:frame="1"/>
          <w:lang w:val="fr-FR"/>
        </w:rPr>
        <w:t>tels que le Citroën Jumper, le Fiat Ducato et le Talento, le Ford Transit, l'Iveco Daily, le Mercedes Vito et le Sprinter, le Nissan NV 300 et 400, l'Opel Movano et le Vivaro, le Peugeot Expert, le Renault Master et le Traffic, ainsi que le VW Crafter et le Transporter.</w:t>
      </w:r>
    </w:p>
    <w:p w14:paraId="6BA08FC9" w14:textId="77777777" w:rsidR="00CF73F4" w:rsidRPr="00F351C5" w:rsidRDefault="00CF73F4" w:rsidP="00CF73F4">
      <w:pPr>
        <w:pStyle w:val="Default"/>
        <w:spacing w:line="259" w:lineRule="auto"/>
        <w:jc w:val="both"/>
        <w:rPr>
          <w:color w:val="1B1E23"/>
          <w:bdr w:val="none" w:sz="0" w:space="0" w:color="auto" w:frame="1"/>
          <w:lang w:val="fr-FR"/>
        </w:rPr>
      </w:pPr>
    </w:p>
    <w:p w14:paraId="09B8F36E" w14:textId="7780CD1B" w:rsidR="00CF73F4" w:rsidRPr="00F351C5" w:rsidRDefault="00540C98" w:rsidP="00CF73F4">
      <w:pPr>
        <w:pStyle w:val="Default"/>
        <w:spacing w:line="259" w:lineRule="auto"/>
        <w:jc w:val="both"/>
        <w:rPr>
          <w:color w:val="1B1E23"/>
          <w:bdr w:val="none" w:sz="0" w:space="0" w:color="auto" w:frame="1"/>
          <w:lang w:val="fr-FR"/>
        </w:rPr>
      </w:pPr>
      <w:r w:rsidRPr="00F351C5">
        <w:rPr>
          <w:color w:val="1B1E23"/>
          <w:bdr w:val="none" w:sz="0" w:space="0" w:color="auto" w:frame="1"/>
          <w:lang w:val="fr-FR"/>
        </w:rPr>
        <w:t>C</w:t>
      </w:r>
      <w:r w:rsidR="00CF73F4" w:rsidRPr="00F351C5">
        <w:rPr>
          <w:color w:val="1B1E23"/>
          <w:bdr w:val="none" w:sz="0" w:space="0" w:color="auto" w:frame="1"/>
          <w:lang w:val="fr-FR"/>
        </w:rPr>
        <w:t xml:space="preserve">e nouveau produit </w:t>
      </w:r>
      <w:r w:rsidR="005248DA" w:rsidRPr="00F351C5">
        <w:rPr>
          <w:color w:val="1B1E23"/>
          <w:bdr w:val="none" w:sz="0" w:space="0" w:color="auto" w:frame="1"/>
          <w:lang w:val="fr-FR"/>
        </w:rPr>
        <w:t xml:space="preserve">est répertorié sur Bremboparts et TecDoc et sera présenté aux salons </w:t>
      </w:r>
      <w:r w:rsidR="00CF73F4" w:rsidRPr="00F351C5">
        <w:rPr>
          <w:color w:val="1B1E23"/>
          <w:bdr w:val="none" w:sz="0" w:space="0" w:color="auto" w:frame="1"/>
          <w:lang w:val="fr-FR"/>
        </w:rPr>
        <w:t>Automechanika Dubai, Las Vegas AAPEX et Automechanika Shanghai.</w:t>
      </w:r>
    </w:p>
    <w:p w14:paraId="175F7B89" w14:textId="77777777" w:rsidR="00CF73F4" w:rsidRPr="00F351C5" w:rsidRDefault="00CF73F4" w:rsidP="00CF73F4">
      <w:pPr>
        <w:pStyle w:val="Default"/>
        <w:spacing w:line="259" w:lineRule="auto"/>
        <w:jc w:val="both"/>
        <w:rPr>
          <w:color w:val="1B1E23"/>
          <w:bdr w:val="none" w:sz="0" w:space="0" w:color="auto" w:frame="1"/>
          <w:lang w:val="fr-FR"/>
        </w:rPr>
      </w:pPr>
    </w:p>
    <w:p w14:paraId="4512EF91" w14:textId="73788019" w:rsidR="00CF73F4" w:rsidRPr="00F351C5" w:rsidRDefault="005248DA" w:rsidP="00CF73F4">
      <w:pPr>
        <w:pStyle w:val="Default"/>
        <w:spacing w:line="259" w:lineRule="auto"/>
        <w:jc w:val="both"/>
        <w:rPr>
          <w:color w:val="1B1E23"/>
          <w:bdr w:val="none" w:sz="0" w:space="0" w:color="auto" w:frame="1"/>
          <w:lang w:val="fr-FR"/>
        </w:rPr>
      </w:pPr>
      <w:r w:rsidRPr="00F351C5">
        <w:rPr>
          <w:color w:val="1B1E23"/>
          <w:bdr w:val="none" w:sz="0" w:space="0" w:color="auto" w:frame="1"/>
          <w:lang w:val="fr-FR"/>
        </w:rPr>
        <w:t>De plus amples informations sont disponibles sur le site</w:t>
      </w:r>
    </w:p>
    <w:p w14:paraId="590FAFD3" w14:textId="15F50D40" w:rsidR="00CF73F4" w:rsidRPr="00F351C5" w:rsidRDefault="00630CCB" w:rsidP="00CF73F4">
      <w:pPr>
        <w:pStyle w:val="Default"/>
        <w:spacing w:line="259" w:lineRule="auto"/>
        <w:jc w:val="both"/>
        <w:rPr>
          <w:color w:val="1B1E23"/>
          <w:bdr w:val="none" w:sz="0" w:space="0" w:color="auto" w:frame="1"/>
          <w:lang w:val="fr-FR"/>
        </w:rPr>
      </w:pPr>
      <w:hyperlink r:id="rId11" w:history="1">
        <w:r w:rsidR="00AA1DD2" w:rsidRPr="00630CCB">
          <w:rPr>
            <w:rStyle w:val="Collegamentoipertestuale"/>
            <w:lang w:val="fr-FR"/>
          </w:rPr>
          <w:t>https://www.bremboparts.com/europe/fr/produits/beyond/produits-beyond-greenance-kit</w:t>
        </w:r>
      </w:hyperlink>
    </w:p>
    <w:p w14:paraId="0AAC9BD4" w14:textId="77777777" w:rsidR="005248DA" w:rsidRPr="00F351C5" w:rsidRDefault="005248DA" w:rsidP="00CF73F4">
      <w:pPr>
        <w:pStyle w:val="Default"/>
        <w:spacing w:line="259" w:lineRule="auto"/>
        <w:jc w:val="both"/>
        <w:rPr>
          <w:color w:val="1B1E23"/>
          <w:bdr w:val="none" w:sz="0" w:space="0" w:color="auto" w:frame="1"/>
          <w:lang w:val="fr-FR"/>
        </w:rPr>
      </w:pPr>
    </w:p>
    <w:p w14:paraId="4FD145E6" w14:textId="77777777" w:rsidR="00C33F67" w:rsidRPr="00F351C5" w:rsidRDefault="00C33F67" w:rsidP="00C33F67">
      <w:pPr>
        <w:rPr>
          <w:rFonts w:ascii="Arial" w:hAnsi="Arial" w:cs="Arial"/>
          <w:sz w:val="18"/>
          <w:szCs w:val="18"/>
          <w:u w:val="single"/>
          <w:lang w:val="fr-FR"/>
        </w:rPr>
      </w:pPr>
    </w:p>
    <w:p w14:paraId="2A05322C" w14:textId="77777777" w:rsidR="00C33F67" w:rsidRPr="00F351C5" w:rsidRDefault="00C33F67" w:rsidP="00C33F67">
      <w:pPr>
        <w:rPr>
          <w:rFonts w:ascii="Arial" w:hAnsi="Arial" w:cs="Arial"/>
          <w:sz w:val="18"/>
          <w:szCs w:val="18"/>
          <w:u w:val="single"/>
          <w:lang w:val="fr-FR"/>
        </w:rPr>
      </w:pPr>
    </w:p>
    <w:p w14:paraId="3CD34FAC" w14:textId="2A7372BB" w:rsidR="00C33F67" w:rsidRPr="00F351C5" w:rsidRDefault="00C33F67" w:rsidP="00C33F67">
      <w:pPr>
        <w:rPr>
          <w:rFonts w:ascii="Arial" w:hAnsi="Arial" w:cs="Arial"/>
          <w:sz w:val="18"/>
          <w:szCs w:val="18"/>
          <w:u w:val="single"/>
          <w:lang w:val="fr-FR"/>
        </w:rPr>
      </w:pPr>
      <w:r w:rsidRPr="00F351C5">
        <w:rPr>
          <w:rFonts w:ascii="Arial" w:hAnsi="Arial" w:cs="Arial"/>
          <w:sz w:val="18"/>
          <w:szCs w:val="18"/>
          <w:u w:val="single"/>
          <w:lang w:val="fr-FR"/>
        </w:rPr>
        <w:t>Au sujet de Brembo SpA</w:t>
      </w:r>
    </w:p>
    <w:p w14:paraId="11A442C4" w14:textId="77777777" w:rsidR="00C33F67" w:rsidRPr="00F351C5" w:rsidRDefault="00C33F67" w:rsidP="00C33F67">
      <w:pPr>
        <w:jc w:val="both"/>
        <w:rPr>
          <w:rFonts w:ascii="Arial" w:hAnsi="Arial" w:cs="Arial"/>
          <w:sz w:val="18"/>
          <w:szCs w:val="18"/>
          <w:lang w:val="fr-FR"/>
        </w:rPr>
      </w:pPr>
      <w:r w:rsidRPr="00F351C5">
        <w:rPr>
          <w:rFonts w:ascii="Arial" w:hAnsi="Arial" w:cs="Arial"/>
          <w:sz w:val="18"/>
          <w:szCs w:val="18"/>
          <w:lang w:val="fr-FR"/>
        </w:rPr>
        <w:t>Brembo est un leader mondial dans le développement et la production de systèmes et de composants de freinage de haute performance pour les principaux constructeurs d’automobiles, de motos et de véhicules commerciaux. Fondée en Italie en 1961, Brembo jouit depuis longtemps d'une réputation de fournisseur de solutions innovantes pour les constructeurs automobiles et le marché de la rechange. Brembo participe également aux championnats de sport automobile les plus exigeants du monde et a remporté plus de 600 titres.</w:t>
      </w:r>
    </w:p>
    <w:p w14:paraId="65A22567" w14:textId="77777777" w:rsidR="00C33F67" w:rsidRPr="00F351C5" w:rsidRDefault="00C33F67" w:rsidP="00C33F67">
      <w:pPr>
        <w:jc w:val="both"/>
        <w:rPr>
          <w:rFonts w:ascii="Arial" w:hAnsi="Arial" w:cs="Arial"/>
          <w:sz w:val="18"/>
          <w:szCs w:val="18"/>
          <w:lang w:val="fr-FR"/>
        </w:rPr>
      </w:pPr>
      <w:r w:rsidRPr="00F351C5">
        <w:rPr>
          <w:rFonts w:ascii="Arial" w:hAnsi="Arial" w:cs="Arial"/>
          <w:sz w:val="18"/>
          <w:szCs w:val="18"/>
          <w:lang w:val="fr-FR"/>
        </w:rPr>
        <w:t>Guidée par sa vision stratégique « Turning Energy into Inspiration » Brembo a pour objectif de contribuer à façonner l'avenir de la mobilité grâce à des solutions numériques et durables d'avant-garde.</w:t>
      </w:r>
    </w:p>
    <w:p w14:paraId="1881D635" w14:textId="77777777" w:rsidR="00C33F67" w:rsidRPr="00F351C5" w:rsidRDefault="00C33F67" w:rsidP="00C33F67">
      <w:pPr>
        <w:jc w:val="both"/>
        <w:rPr>
          <w:rFonts w:ascii="Arial" w:hAnsi="Arial" w:cs="Arial"/>
          <w:sz w:val="18"/>
          <w:szCs w:val="18"/>
          <w:lang w:val="fr-FR"/>
        </w:rPr>
      </w:pPr>
      <w:r w:rsidRPr="00F351C5">
        <w:rPr>
          <w:rFonts w:ascii="Arial" w:hAnsi="Arial" w:cs="Arial"/>
          <w:sz w:val="18"/>
          <w:szCs w:val="18"/>
          <w:lang w:val="fr-FR"/>
        </w:rPr>
        <w:t>Environ 15.000 employés dans 15 pays, 30 sites de production et commerciaux, 8 centres de recherche et de développement et un chiffre d'affaires de 3.629 millions d'euros en 2022 sont la base pour que Brembo soit le fournisseur de solutions éprouvé pour tous ceux qui attendent une expérience de conduite optimale.</w:t>
      </w:r>
    </w:p>
    <w:p w14:paraId="48037769" w14:textId="77777777" w:rsidR="00C33F67" w:rsidRPr="00F351C5" w:rsidRDefault="00C33F67" w:rsidP="00C33F67">
      <w:pPr>
        <w:jc w:val="both"/>
        <w:rPr>
          <w:rFonts w:ascii="Arial" w:hAnsi="Arial" w:cs="Arial"/>
          <w:sz w:val="18"/>
          <w:szCs w:val="18"/>
          <w:lang w:val="fr-FR"/>
        </w:rPr>
      </w:pPr>
    </w:p>
    <w:p w14:paraId="4808CDE9" w14:textId="77777777" w:rsidR="00C33F67" w:rsidRPr="00F351C5" w:rsidRDefault="00C33F67" w:rsidP="00C33F67">
      <w:pPr>
        <w:jc w:val="both"/>
        <w:rPr>
          <w:rFonts w:ascii="Arial" w:hAnsi="Arial" w:cs="Arial"/>
          <w:sz w:val="18"/>
          <w:szCs w:val="18"/>
          <w:lang w:val="fr-FR"/>
        </w:rPr>
      </w:pPr>
      <w:r w:rsidRPr="00F351C5">
        <w:rPr>
          <w:rFonts w:ascii="Arial" w:hAnsi="Arial" w:cs="Arial"/>
          <w:sz w:val="18"/>
          <w:szCs w:val="18"/>
          <w:lang w:val="fr-FR"/>
        </w:rPr>
        <w:t>Pour plus d'informations :</w:t>
      </w:r>
      <w:r w:rsidRPr="00F351C5">
        <w:rPr>
          <w:rFonts w:ascii="Arial" w:hAnsi="Arial" w:cs="Arial"/>
          <w:sz w:val="18"/>
          <w:szCs w:val="18"/>
          <w:lang w:val="fr-FR"/>
        </w:rPr>
        <w:tab/>
      </w:r>
      <w:r w:rsidRPr="00F351C5">
        <w:rPr>
          <w:rFonts w:ascii="Arial" w:hAnsi="Arial" w:cs="Arial"/>
          <w:sz w:val="18"/>
          <w:szCs w:val="18"/>
          <w:lang w:val="fr-FR"/>
        </w:rPr>
        <w:tab/>
        <w:t xml:space="preserve">Roberto Cattaneo – Chief Communication Officer Brembo SpA </w:t>
      </w:r>
    </w:p>
    <w:p w14:paraId="14D04A86" w14:textId="77777777" w:rsidR="00C33F67" w:rsidRPr="00F351C5" w:rsidRDefault="00C33F67" w:rsidP="00C33F67">
      <w:pPr>
        <w:jc w:val="both"/>
        <w:rPr>
          <w:rFonts w:ascii="Arial" w:hAnsi="Arial" w:cs="Arial"/>
          <w:color w:val="E53138"/>
          <w:sz w:val="18"/>
          <w:szCs w:val="18"/>
          <w:lang w:val="fr-FR"/>
        </w:rPr>
      </w:pPr>
      <w:r w:rsidRPr="00F351C5">
        <w:rPr>
          <w:rFonts w:ascii="Arial" w:hAnsi="Arial" w:cs="Arial"/>
          <w:sz w:val="18"/>
          <w:szCs w:val="18"/>
          <w:lang w:val="fr-FR"/>
        </w:rPr>
        <w:tab/>
      </w:r>
      <w:r w:rsidRPr="00F351C5">
        <w:rPr>
          <w:rFonts w:ascii="Arial" w:hAnsi="Arial" w:cs="Arial"/>
          <w:sz w:val="18"/>
          <w:szCs w:val="18"/>
          <w:lang w:val="fr-FR"/>
        </w:rPr>
        <w:tab/>
      </w:r>
      <w:r w:rsidRPr="00F351C5">
        <w:rPr>
          <w:rFonts w:ascii="Arial" w:hAnsi="Arial" w:cs="Arial"/>
          <w:sz w:val="18"/>
          <w:szCs w:val="18"/>
          <w:lang w:val="fr-FR"/>
        </w:rPr>
        <w:tab/>
      </w:r>
      <w:r w:rsidRPr="00F351C5">
        <w:rPr>
          <w:rFonts w:ascii="Arial" w:hAnsi="Arial" w:cs="Arial"/>
          <w:sz w:val="18"/>
          <w:szCs w:val="18"/>
          <w:lang w:val="fr-FR"/>
        </w:rPr>
        <w:tab/>
        <w:t xml:space="preserve">Tél. +39 035 6052347 mail : </w:t>
      </w:r>
      <w:hyperlink r:id="rId12" w:history="1">
        <w:r w:rsidRPr="00F351C5">
          <w:rPr>
            <w:rStyle w:val="Collegamentoipertestuale"/>
            <w:rFonts w:ascii="Arial" w:hAnsi="Arial" w:cs="Arial"/>
            <w:color w:val="FF0000"/>
            <w:sz w:val="18"/>
            <w:szCs w:val="18"/>
            <w:lang w:val="fr-FR"/>
          </w:rPr>
          <w:t>roberto_cattaneo@brembo.it</w:t>
        </w:r>
      </w:hyperlink>
      <w:r w:rsidRPr="00F351C5">
        <w:rPr>
          <w:rFonts w:ascii="Arial" w:hAnsi="Arial" w:cs="Arial"/>
          <w:color w:val="FF0000"/>
          <w:sz w:val="18"/>
          <w:szCs w:val="18"/>
          <w:lang w:val="fr-FR"/>
        </w:rPr>
        <w:t xml:space="preserve"> </w:t>
      </w:r>
    </w:p>
    <w:p w14:paraId="15C7B938" w14:textId="77777777" w:rsidR="00C33F67" w:rsidRPr="00F351C5" w:rsidRDefault="00C33F67" w:rsidP="00C33F67">
      <w:pPr>
        <w:jc w:val="both"/>
        <w:rPr>
          <w:rFonts w:ascii="Arial" w:hAnsi="Arial" w:cs="Arial"/>
          <w:sz w:val="18"/>
          <w:szCs w:val="18"/>
          <w:lang w:val="fr-FR"/>
        </w:rPr>
      </w:pPr>
      <w:r w:rsidRPr="00F351C5">
        <w:rPr>
          <w:rFonts w:ascii="Arial" w:hAnsi="Arial" w:cs="Arial"/>
          <w:sz w:val="18"/>
          <w:szCs w:val="18"/>
          <w:lang w:val="fr-FR"/>
        </w:rPr>
        <w:tab/>
      </w:r>
      <w:r w:rsidRPr="00F351C5">
        <w:rPr>
          <w:rFonts w:ascii="Arial" w:hAnsi="Arial" w:cs="Arial"/>
          <w:sz w:val="18"/>
          <w:szCs w:val="18"/>
          <w:lang w:val="fr-FR"/>
        </w:rPr>
        <w:tab/>
      </w:r>
      <w:r w:rsidRPr="00F351C5">
        <w:rPr>
          <w:rFonts w:ascii="Arial" w:hAnsi="Arial" w:cs="Arial"/>
          <w:color w:val="E53138"/>
          <w:sz w:val="18"/>
          <w:szCs w:val="18"/>
          <w:lang w:val="fr-FR"/>
        </w:rPr>
        <w:t xml:space="preserve"> </w:t>
      </w:r>
    </w:p>
    <w:p w14:paraId="2A195836" w14:textId="77777777" w:rsidR="00C33F67" w:rsidRPr="00630CCB" w:rsidRDefault="00C33F67" w:rsidP="00C33F67">
      <w:pPr>
        <w:ind w:left="2124" w:firstLine="708"/>
        <w:jc w:val="both"/>
        <w:rPr>
          <w:rFonts w:ascii="Arial" w:hAnsi="Arial" w:cs="Arial"/>
          <w:sz w:val="18"/>
          <w:szCs w:val="18"/>
        </w:rPr>
      </w:pPr>
      <w:r w:rsidRPr="00630CCB">
        <w:rPr>
          <w:rFonts w:ascii="Arial" w:hAnsi="Arial" w:cs="Arial"/>
          <w:sz w:val="18"/>
          <w:szCs w:val="18"/>
        </w:rPr>
        <w:t xml:space="preserve">Monica Michelini – Product Media Relations Brembo SpA </w:t>
      </w:r>
    </w:p>
    <w:p w14:paraId="2959D24E" w14:textId="77777777" w:rsidR="00C33F67" w:rsidRPr="00F351C5" w:rsidRDefault="00C33F67" w:rsidP="00C33F67">
      <w:pPr>
        <w:ind w:left="2124" w:firstLine="708"/>
        <w:jc w:val="both"/>
        <w:rPr>
          <w:rFonts w:ascii="Arial" w:hAnsi="Arial" w:cs="Arial"/>
          <w:color w:val="FF0000"/>
          <w:sz w:val="18"/>
          <w:szCs w:val="18"/>
          <w:lang w:val="fr-FR"/>
        </w:rPr>
      </w:pPr>
      <w:r w:rsidRPr="00F351C5">
        <w:rPr>
          <w:rFonts w:ascii="Arial" w:hAnsi="Arial" w:cs="Arial"/>
          <w:sz w:val="18"/>
          <w:szCs w:val="18"/>
          <w:lang w:val="fr-FR"/>
        </w:rPr>
        <w:t>Tél. +39 035 6052173 mail :</w:t>
      </w:r>
      <w:hyperlink r:id="rId13" w:history="1">
        <w:r w:rsidRPr="00F351C5">
          <w:rPr>
            <w:rStyle w:val="Collegamentoipertestuale"/>
            <w:rFonts w:ascii="Arial" w:hAnsi="Arial" w:cs="Arial"/>
            <w:color w:val="FF0000"/>
            <w:sz w:val="18"/>
            <w:szCs w:val="18"/>
            <w:lang w:val="fr-FR"/>
          </w:rPr>
          <w:t>monica_michelini@brembo.it</w:t>
        </w:r>
      </w:hyperlink>
    </w:p>
    <w:p w14:paraId="75E5C722" w14:textId="77777777" w:rsidR="00C33F67" w:rsidRPr="00F351C5" w:rsidRDefault="00C33F67" w:rsidP="00C33F67">
      <w:pPr>
        <w:jc w:val="both"/>
        <w:rPr>
          <w:rFonts w:ascii="Arial" w:hAnsi="Arial" w:cs="Arial"/>
          <w:color w:val="E53138"/>
          <w:sz w:val="18"/>
          <w:szCs w:val="18"/>
          <w:lang w:val="fr-FR"/>
        </w:rPr>
      </w:pPr>
    </w:p>
    <w:p w14:paraId="0B156A87" w14:textId="77777777" w:rsidR="00C33F67" w:rsidRPr="00F351C5" w:rsidRDefault="00C33F67" w:rsidP="00C33F67">
      <w:pPr>
        <w:ind w:left="2124" w:firstLine="708"/>
        <w:jc w:val="both"/>
        <w:rPr>
          <w:rFonts w:ascii="Arial" w:hAnsi="Arial" w:cs="Arial"/>
          <w:sz w:val="18"/>
          <w:szCs w:val="18"/>
          <w:lang w:val="fr-FR"/>
        </w:rPr>
      </w:pPr>
      <w:r w:rsidRPr="00F351C5">
        <w:rPr>
          <w:rFonts w:ascii="Arial" w:hAnsi="Arial" w:cs="Arial"/>
          <w:sz w:val="18"/>
          <w:szCs w:val="18"/>
          <w:lang w:val="fr-FR"/>
        </w:rPr>
        <w:t>Pour l’Europe – Dagmar Klein / Regine Klepzig – Brembo Media Consultants</w:t>
      </w:r>
    </w:p>
    <w:p w14:paraId="4FA4643B" w14:textId="77777777" w:rsidR="00C33F67" w:rsidRPr="00F351C5" w:rsidRDefault="00C33F67" w:rsidP="00C33F67">
      <w:pPr>
        <w:ind w:left="2124" w:firstLine="708"/>
        <w:jc w:val="both"/>
        <w:rPr>
          <w:rFonts w:ascii="Arial" w:hAnsi="Arial" w:cs="Arial"/>
          <w:sz w:val="18"/>
          <w:szCs w:val="18"/>
          <w:lang w:val="fr-FR"/>
        </w:rPr>
      </w:pPr>
      <w:r w:rsidRPr="00F351C5">
        <w:rPr>
          <w:rFonts w:ascii="Arial" w:hAnsi="Arial" w:cs="Arial"/>
          <w:sz w:val="18"/>
          <w:szCs w:val="18"/>
          <w:lang w:val="fr-FR"/>
        </w:rPr>
        <w:t xml:space="preserve">Tél. +49 89 89 50 159-0 </w:t>
      </w:r>
      <w:bookmarkStart w:id="0" w:name="_Hlk135332398"/>
      <w:r w:rsidRPr="00F351C5">
        <w:rPr>
          <w:rFonts w:ascii="Arial" w:hAnsi="Arial" w:cs="Arial"/>
          <w:sz w:val="18"/>
          <w:szCs w:val="18"/>
          <w:lang w:val="fr-FR"/>
        </w:rPr>
        <w:t xml:space="preserve">mail : </w:t>
      </w:r>
      <w:bookmarkEnd w:id="0"/>
      <w:r w:rsidRPr="00F351C5">
        <w:rPr>
          <w:rFonts w:ascii="Arial" w:hAnsi="Arial" w:cs="Arial"/>
          <w:sz w:val="18"/>
          <w:szCs w:val="18"/>
          <w:lang w:val="fr-FR"/>
        </w:rPr>
        <w:fldChar w:fldCharType="begin"/>
      </w:r>
      <w:r w:rsidRPr="00F351C5">
        <w:rPr>
          <w:rFonts w:ascii="Arial" w:hAnsi="Arial" w:cs="Arial"/>
          <w:sz w:val="18"/>
          <w:szCs w:val="18"/>
          <w:lang w:val="fr-FR"/>
        </w:rPr>
        <w:instrText>HYPERLINK "mailto:d.klein@bmb-consult.com"</w:instrText>
      </w:r>
      <w:r w:rsidRPr="00F351C5">
        <w:rPr>
          <w:rFonts w:ascii="Arial" w:hAnsi="Arial" w:cs="Arial"/>
          <w:sz w:val="18"/>
          <w:szCs w:val="18"/>
          <w:lang w:val="fr-FR"/>
        </w:rPr>
      </w:r>
      <w:r w:rsidRPr="00F351C5">
        <w:rPr>
          <w:rFonts w:ascii="Arial" w:hAnsi="Arial" w:cs="Arial"/>
          <w:sz w:val="18"/>
          <w:szCs w:val="18"/>
          <w:lang w:val="fr-FR"/>
        </w:rPr>
        <w:fldChar w:fldCharType="separate"/>
      </w:r>
      <w:r w:rsidRPr="00F351C5">
        <w:rPr>
          <w:rFonts w:ascii="Arial" w:hAnsi="Arial" w:cs="Arial"/>
          <w:color w:val="FF0000"/>
          <w:sz w:val="18"/>
          <w:szCs w:val="18"/>
          <w:u w:val="single"/>
          <w:lang w:val="fr-FR"/>
        </w:rPr>
        <w:t>d.klein@bmb-consult.com</w:t>
      </w:r>
      <w:r w:rsidRPr="00F351C5">
        <w:rPr>
          <w:rFonts w:ascii="Arial" w:hAnsi="Arial" w:cs="Arial"/>
          <w:color w:val="FF0000"/>
          <w:sz w:val="18"/>
          <w:szCs w:val="18"/>
          <w:u w:val="single"/>
          <w:lang w:val="fr-FR"/>
        </w:rPr>
        <w:fldChar w:fldCharType="end"/>
      </w:r>
      <w:r w:rsidRPr="00F351C5">
        <w:rPr>
          <w:rFonts w:ascii="Arial" w:hAnsi="Arial" w:cs="Arial"/>
          <w:color w:val="FF0000"/>
          <w:sz w:val="18"/>
          <w:szCs w:val="18"/>
          <w:lang w:val="fr-FR"/>
        </w:rPr>
        <w:t xml:space="preserve"> / </w:t>
      </w:r>
      <w:hyperlink r:id="rId14" w:history="1">
        <w:r w:rsidRPr="00F351C5">
          <w:rPr>
            <w:rFonts w:ascii="Arial" w:hAnsi="Arial" w:cs="Arial"/>
            <w:color w:val="FF0000"/>
            <w:sz w:val="18"/>
            <w:szCs w:val="18"/>
            <w:u w:val="single"/>
            <w:lang w:val="fr-FR"/>
          </w:rPr>
          <w:t>france@bmb-consult.com</w:t>
        </w:r>
      </w:hyperlink>
    </w:p>
    <w:p w14:paraId="1800DA4D" w14:textId="07CF2B0A" w:rsidR="00FE63EE" w:rsidRPr="00F351C5" w:rsidRDefault="00FE63EE" w:rsidP="003F47A9">
      <w:pPr>
        <w:pStyle w:val="Default"/>
        <w:spacing w:line="259" w:lineRule="auto"/>
        <w:jc w:val="both"/>
        <w:rPr>
          <w:lang w:val="fr-FR"/>
        </w:rPr>
      </w:pPr>
    </w:p>
    <w:sectPr w:rsidR="00FE63EE" w:rsidRPr="00F351C5" w:rsidSect="0094635E">
      <w:headerReference w:type="default" r:id="rId15"/>
      <w:footerReference w:type="default" r:id="rId16"/>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1BB4" w14:textId="77777777" w:rsidR="00E30C19" w:rsidRDefault="00E30C19">
      <w:r>
        <w:separator/>
      </w:r>
    </w:p>
  </w:endnote>
  <w:endnote w:type="continuationSeparator" w:id="0">
    <w:p w14:paraId="3C4D7185" w14:textId="77777777" w:rsidR="00E30C19" w:rsidRDefault="00E3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1973"/>
      <w:docPartObj>
        <w:docPartGallery w:val="Page Numbers (Bottom of Page)"/>
        <w:docPartUnique/>
      </w:docPartObj>
    </w:sdtPr>
    <w:sdtEndPr>
      <w:rPr>
        <w:rFonts w:ascii="Arial" w:hAnsi="Arial" w:cs="Arial"/>
        <w:sz w:val="18"/>
        <w:szCs w:val="18"/>
      </w:rPr>
    </w:sdtEndPr>
    <w:sdtContent>
      <w:p w14:paraId="41DC372A" w14:textId="6E3845F1" w:rsidR="009C377D" w:rsidRPr="009C377D" w:rsidRDefault="009C377D">
        <w:pPr>
          <w:pStyle w:val="Pidipagina"/>
          <w:jc w:val="center"/>
          <w:rPr>
            <w:rFonts w:ascii="Arial" w:hAnsi="Arial" w:cs="Arial"/>
            <w:sz w:val="18"/>
            <w:szCs w:val="18"/>
          </w:rPr>
        </w:pPr>
        <w:r w:rsidRPr="009C377D">
          <w:rPr>
            <w:rFonts w:ascii="Arial" w:hAnsi="Arial" w:cs="Arial"/>
            <w:sz w:val="18"/>
            <w:szCs w:val="18"/>
          </w:rPr>
          <w:fldChar w:fldCharType="begin"/>
        </w:r>
        <w:r w:rsidRPr="009C377D">
          <w:rPr>
            <w:rFonts w:ascii="Arial" w:hAnsi="Arial" w:cs="Arial"/>
            <w:sz w:val="18"/>
            <w:szCs w:val="18"/>
          </w:rPr>
          <w:instrText>PAGE   \* MERGEFORMAT</w:instrText>
        </w:r>
        <w:r w:rsidRPr="009C377D">
          <w:rPr>
            <w:rFonts w:ascii="Arial" w:hAnsi="Arial" w:cs="Arial"/>
            <w:sz w:val="18"/>
            <w:szCs w:val="18"/>
          </w:rPr>
          <w:fldChar w:fldCharType="separate"/>
        </w:r>
        <w:r w:rsidR="00A05F26">
          <w:rPr>
            <w:rFonts w:ascii="Arial" w:hAnsi="Arial" w:cs="Arial"/>
            <w:noProof/>
            <w:sz w:val="18"/>
            <w:szCs w:val="18"/>
          </w:rPr>
          <w:t>2</w:t>
        </w:r>
        <w:r w:rsidRPr="009C377D">
          <w:rPr>
            <w:rFonts w:ascii="Arial" w:hAnsi="Arial" w:cs="Arial"/>
            <w:sz w:val="18"/>
            <w:szCs w:val="18"/>
          </w:rPr>
          <w:fldChar w:fldCharType="end"/>
        </w:r>
        <w:r w:rsidR="00F430BE">
          <w:rPr>
            <w:rFonts w:ascii="Arial" w:hAnsi="Arial" w:cs="Arial"/>
            <w:sz w:val="18"/>
            <w:szCs w:val="18"/>
          </w:rPr>
          <w:t>/2</w:t>
        </w:r>
      </w:p>
    </w:sdtContent>
  </w:sdt>
  <w:p w14:paraId="383D0F17" w14:textId="77777777" w:rsidR="00D7505D" w:rsidRPr="00E038EC" w:rsidRDefault="00D7505D" w:rsidP="000C2BC4">
    <w:pPr>
      <w:pStyle w:val="Pidipagina"/>
      <w:tabs>
        <w:tab w:val="clear" w:pos="4153"/>
        <w:tab w:val="clear" w:pos="8306"/>
        <w:tab w:val="left" w:pos="3420"/>
        <w:tab w:val="left" w:pos="72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9522" w14:textId="77777777" w:rsidR="00E30C19" w:rsidRDefault="00E30C19">
      <w:r>
        <w:separator/>
      </w:r>
    </w:p>
  </w:footnote>
  <w:footnote w:type="continuationSeparator" w:id="0">
    <w:p w14:paraId="0A66BF9B" w14:textId="77777777" w:rsidR="00E30C19" w:rsidRDefault="00E30C19">
      <w:r>
        <w:continuationSeparator/>
      </w:r>
    </w:p>
  </w:footnote>
  <w:footnote w:id="1">
    <w:p w14:paraId="33E7B799" w14:textId="3D8E24FA" w:rsidR="00712B20" w:rsidRPr="00630CCB" w:rsidRDefault="00712B20">
      <w:pPr>
        <w:pStyle w:val="Testonotaapidipagina"/>
        <w:rPr>
          <w:rFonts w:ascii="Arial" w:hAnsi="Arial" w:cs="Arial"/>
          <w:lang w:val="fr-FR"/>
        </w:rPr>
      </w:pPr>
      <w:r w:rsidRPr="00712B20">
        <w:rPr>
          <w:rStyle w:val="Rimandonotaapidipagina"/>
          <w:rFonts w:ascii="Arial" w:hAnsi="Arial" w:cs="Arial"/>
        </w:rPr>
        <w:footnoteRef/>
      </w:r>
      <w:r w:rsidRPr="00630CCB">
        <w:rPr>
          <w:rFonts w:ascii="Arial" w:hAnsi="Arial" w:cs="Arial"/>
          <w:sz w:val="16"/>
          <w:szCs w:val="16"/>
          <w:lang w:val="fr-FR"/>
        </w:rPr>
        <w:t>-81</w:t>
      </w:r>
      <w:r w:rsidR="00F351C5" w:rsidRPr="00630CCB">
        <w:rPr>
          <w:rFonts w:ascii="Arial" w:hAnsi="Arial" w:cs="Arial"/>
          <w:sz w:val="16"/>
          <w:szCs w:val="16"/>
          <w:lang w:val="fr-FR"/>
        </w:rPr>
        <w:t xml:space="preserve"> pour cent</w:t>
      </w:r>
      <w:r w:rsidRPr="00630CCB">
        <w:rPr>
          <w:rFonts w:ascii="Arial" w:hAnsi="Arial" w:cs="Arial"/>
          <w:sz w:val="16"/>
          <w:szCs w:val="16"/>
          <w:lang w:val="fr-FR"/>
        </w:rPr>
        <w:t xml:space="preserve"> par rapport à l'équipement d'origine et -83</w:t>
      </w:r>
      <w:r w:rsidR="00F351C5" w:rsidRPr="00630CCB">
        <w:rPr>
          <w:rFonts w:ascii="Arial" w:hAnsi="Arial" w:cs="Arial"/>
          <w:sz w:val="16"/>
          <w:szCs w:val="16"/>
          <w:lang w:val="fr-FR"/>
        </w:rPr>
        <w:t xml:space="preserve"> pour cent</w:t>
      </w:r>
      <w:r w:rsidRPr="00630CCB">
        <w:rPr>
          <w:rFonts w:ascii="Arial" w:hAnsi="Arial" w:cs="Arial"/>
          <w:sz w:val="16"/>
          <w:szCs w:val="16"/>
          <w:lang w:val="fr-FR"/>
        </w:rPr>
        <w:t xml:space="preserve"> par rapport à l'aftermarket pour les émissions de PM10</w:t>
      </w:r>
    </w:p>
  </w:footnote>
  <w:footnote w:id="2">
    <w:p w14:paraId="64007BAA" w14:textId="02EBC482" w:rsidR="00712B20" w:rsidRPr="00630CCB" w:rsidRDefault="00712B20">
      <w:pPr>
        <w:pStyle w:val="Testonotaapidipagina"/>
        <w:rPr>
          <w:lang w:val="fr-FR"/>
        </w:rPr>
      </w:pPr>
      <w:r w:rsidRPr="00712B20">
        <w:rPr>
          <w:rStyle w:val="Rimandonotaapidipagina"/>
          <w:rFonts w:ascii="Arial" w:hAnsi="Arial" w:cs="Arial"/>
        </w:rPr>
        <w:footnoteRef/>
      </w:r>
      <w:r w:rsidRPr="00630CCB">
        <w:rPr>
          <w:rFonts w:ascii="Arial" w:hAnsi="Arial" w:cs="Arial"/>
          <w:sz w:val="16"/>
          <w:szCs w:val="16"/>
          <w:lang w:val="fr-FR"/>
        </w:rPr>
        <w:t>Si on compare à un produit équivalent du marché de la rechange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61F4" w14:textId="7A4BDCE6" w:rsidR="00CE27F5" w:rsidRPr="0094635E" w:rsidRDefault="0094635E" w:rsidP="0094635E">
    <w:pPr>
      <w:pStyle w:val="Intestazione"/>
    </w:pPr>
    <w:r>
      <w:rPr>
        <w:noProof/>
        <w:lang w:eastAsia="zh-CN"/>
      </w:rPr>
      <w:drawing>
        <wp:anchor distT="0" distB="0" distL="114300" distR="114300" simplePos="0" relativeHeight="251659264" behindDoc="1" locked="1" layoutInCell="1" allowOverlap="0" wp14:anchorId="4B66628F" wp14:editId="5A495CA2">
          <wp:simplePos x="0" y="0"/>
          <wp:positionH relativeFrom="page">
            <wp:posOffset>-22860</wp:posOffset>
          </wp:positionH>
          <wp:positionV relativeFrom="page">
            <wp:posOffset>10795</wp:posOffset>
          </wp:positionV>
          <wp:extent cx="7566660" cy="1079500"/>
          <wp:effectExtent l="0" t="0" r="0" b="6350"/>
          <wp:wrapNone/>
          <wp:docPr id="769712984" name="Grafik 769712984" descr="Ein Bild, das Text, Schrift, Logo,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12984" name="Grafik 769712984" descr="Ein Bild, das Text, Schrift, Logo, weiß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666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998"/>
    <w:multiLevelType w:val="hybridMultilevel"/>
    <w:tmpl w:val="ADEA7B54"/>
    <w:lvl w:ilvl="0" w:tplc="8E84C1AA">
      <w:start w:val="1"/>
      <w:numFmt w:val="bullet"/>
      <w:lvlText w:val=""/>
      <w:lvlJc w:val="left"/>
      <w:pPr>
        <w:tabs>
          <w:tab w:val="num" w:pos="720"/>
        </w:tabs>
        <w:ind w:left="72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83"/>
    <w:multiLevelType w:val="hybridMultilevel"/>
    <w:tmpl w:val="4A1C9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33B37"/>
    <w:multiLevelType w:val="hybridMultilevel"/>
    <w:tmpl w:val="EB2A2F16"/>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004"/>
    <w:multiLevelType w:val="hybridMultilevel"/>
    <w:tmpl w:val="D292ECE0"/>
    <w:lvl w:ilvl="0" w:tplc="AC5A73E6">
      <w:numFmt w:val="bullet"/>
      <w:lvlText w:val="-"/>
      <w:lvlJc w:val="left"/>
      <w:pPr>
        <w:ind w:left="408" w:hanging="360"/>
      </w:pPr>
      <w:rPr>
        <w:rFonts w:ascii="Calibri" w:eastAsia="DengXian" w:hAnsi="Calibri" w:cs="Calibri"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4" w15:restartNumberingAfterBreak="0">
    <w:nsid w:val="290E3C37"/>
    <w:multiLevelType w:val="multilevel"/>
    <w:tmpl w:val="804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C44CD4"/>
    <w:multiLevelType w:val="multilevel"/>
    <w:tmpl w:val="4A5AF2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B12C8"/>
    <w:multiLevelType w:val="hybridMultilevel"/>
    <w:tmpl w:val="675479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E0448"/>
    <w:multiLevelType w:val="multilevel"/>
    <w:tmpl w:val="FC502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4475D"/>
    <w:multiLevelType w:val="hybridMultilevel"/>
    <w:tmpl w:val="FC2EF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5F7FAB"/>
    <w:multiLevelType w:val="multilevel"/>
    <w:tmpl w:val="41AAAA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C7BC4"/>
    <w:multiLevelType w:val="hybridMultilevel"/>
    <w:tmpl w:val="B360D7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96A8B"/>
    <w:multiLevelType w:val="hybridMultilevel"/>
    <w:tmpl w:val="4FFCF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057E5"/>
    <w:multiLevelType w:val="hybridMultilevel"/>
    <w:tmpl w:val="786C3F20"/>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70C30"/>
    <w:multiLevelType w:val="hybridMultilevel"/>
    <w:tmpl w:val="798A13FE"/>
    <w:lvl w:ilvl="0" w:tplc="AFB09C24">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12370553">
    <w:abstractNumId w:val="8"/>
  </w:num>
  <w:num w:numId="2" w16cid:durableId="1880976144">
    <w:abstractNumId w:val="13"/>
  </w:num>
  <w:num w:numId="3" w16cid:durableId="512232918">
    <w:abstractNumId w:val="9"/>
  </w:num>
  <w:num w:numId="4" w16cid:durableId="2012677446">
    <w:abstractNumId w:val="7"/>
  </w:num>
  <w:num w:numId="5" w16cid:durableId="244998051">
    <w:abstractNumId w:val="5"/>
  </w:num>
  <w:num w:numId="6" w16cid:durableId="1328823108">
    <w:abstractNumId w:val="11"/>
  </w:num>
  <w:num w:numId="7" w16cid:durableId="45298830">
    <w:abstractNumId w:val="10"/>
  </w:num>
  <w:num w:numId="8" w16cid:durableId="622804236">
    <w:abstractNumId w:val="12"/>
  </w:num>
  <w:num w:numId="9" w16cid:durableId="609699740">
    <w:abstractNumId w:val="2"/>
  </w:num>
  <w:num w:numId="10" w16cid:durableId="1985426474">
    <w:abstractNumId w:val="6"/>
  </w:num>
  <w:num w:numId="11" w16cid:durableId="1472601052">
    <w:abstractNumId w:val="0"/>
  </w:num>
  <w:num w:numId="12" w16cid:durableId="629095101">
    <w:abstractNumId w:val="1"/>
  </w:num>
  <w:num w:numId="13" w16cid:durableId="1862206246">
    <w:abstractNumId w:val="3"/>
  </w:num>
  <w:num w:numId="14" w16cid:durableId="271593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8B"/>
    <w:rsid w:val="00001689"/>
    <w:rsid w:val="00005A22"/>
    <w:rsid w:val="0000699D"/>
    <w:rsid w:val="00007220"/>
    <w:rsid w:val="00015C77"/>
    <w:rsid w:val="00025366"/>
    <w:rsid w:val="00025856"/>
    <w:rsid w:val="00027437"/>
    <w:rsid w:val="00032103"/>
    <w:rsid w:val="00032657"/>
    <w:rsid w:val="000440E9"/>
    <w:rsid w:val="00044D33"/>
    <w:rsid w:val="00045BA7"/>
    <w:rsid w:val="00050063"/>
    <w:rsid w:val="00055525"/>
    <w:rsid w:val="0006398F"/>
    <w:rsid w:val="00065425"/>
    <w:rsid w:val="000743D7"/>
    <w:rsid w:val="0007446B"/>
    <w:rsid w:val="000745F5"/>
    <w:rsid w:val="00074DDC"/>
    <w:rsid w:val="00084367"/>
    <w:rsid w:val="00090B55"/>
    <w:rsid w:val="00094380"/>
    <w:rsid w:val="000B4C74"/>
    <w:rsid w:val="000B6706"/>
    <w:rsid w:val="000C026E"/>
    <w:rsid w:val="000C0826"/>
    <w:rsid w:val="000C2BC4"/>
    <w:rsid w:val="000C409D"/>
    <w:rsid w:val="000C66DB"/>
    <w:rsid w:val="000D0749"/>
    <w:rsid w:val="000D3792"/>
    <w:rsid w:val="000D615A"/>
    <w:rsid w:val="000D6939"/>
    <w:rsid w:val="000E4395"/>
    <w:rsid w:val="000E536D"/>
    <w:rsid w:val="000F1A29"/>
    <w:rsid w:val="000F3ADD"/>
    <w:rsid w:val="000F64B8"/>
    <w:rsid w:val="00102C1F"/>
    <w:rsid w:val="00114D94"/>
    <w:rsid w:val="00130B82"/>
    <w:rsid w:val="00132B1C"/>
    <w:rsid w:val="00134FA3"/>
    <w:rsid w:val="0013558A"/>
    <w:rsid w:val="00136361"/>
    <w:rsid w:val="0014073D"/>
    <w:rsid w:val="00144E5D"/>
    <w:rsid w:val="00146443"/>
    <w:rsid w:val="0015234A"/>
    <w:rsid w:val="00153F50"/>
    <w:rsid w:val="00157475"/>
    <w:rsid w:val="0016108D"/>
    <w:rsid w:val="00162E1E"/>
    <w:rsid w:val="001646D4"/>
    <w:rsid w:val="001659B8"/>
    <w:rsid w:val="00167DFE"/>
    <w:rsid w:val="00174405"/>
    <w:rsid w:val="0017469A"/>
    <w:rsid w:val="001752A9"/>
    <w:rsid w:val="001828B2"/>
    <w:rsid w:val="00183AED"/>
    <w:rsid w:val="00183F41"/>
    <w:rsid w:val="00185713"/>
    <w:rsid w:val="001858A5"/>
    <w:rsid w:val="00190E17"/>
    <w:rsid w:val="0019303A"/>
    <w:rsid w:val="00195E30"/>
    <w:rsid w:val="00196413"/>
    <w:rsid w:val="0019643D"/>
    <w:rsid w:val="001C3B64"/>
    <w:rsid w:val="001C5A32"/>
    <w:rsid w:val="001C7DAB"/>
    <w:rsid w:val="001D701B"/>
    <w:rsid w:val="001E2B5A"/>
    <w:rsid w:val="001F1268"/>
    <w:rsid w:val="001F1744"/>
    <w:rsid w:val="00210D9F"/>
    <w:rsid w:val="00233D6D"/>
    <w:rsid w:val="0024137A"/>
    <w:rsid w:val="00245D4D"/>
    <w:rsid w:val="002509B5"/>
    <w:rsid w:val="00253948"/>
    <w:rsid w:val="002658D6"/>
    <w:rsid w:val="002737CD"/>
    <w:rsid w:val="00273F94"/>
    <w:rsid w:val="00276F8D"/>
    <w:rsid w:val="002843FA"/>
    <w:rsid w:val="00287FB9"/>
    <w:rsid w:val="00292074"/>
    <w:rsid w:val="002A011D"/>
    <w:rsid w:val="002A70E1"/>
    <w:rsid w:val="002B0387"/>
    <w:rsid w:val="002B31D9"/>
    <w:rsid w:val="002B382B"/>
    <w:rsid w:val="002B71F3"/>
    <w:rsid w:val="002C373F"/>
    <w:rsid w:val="002C5E6C"/>
    <w:rsid w:val="002D1F26"/>
    <w:rsid w:val="002D2523"/>
    <w:rsid w:val="002D4E12"/>
    <w:rsid w:val="002D6DBD"/>
    <w:rsid w:val="002E3EB4"/>
    <w:rsid w:val="002E6011"/>
    <w:rsid w:val="002F4241"/>
    <w:rsid w:val="002F6EFA"/>
    <w:rsid w:val="002F6F84"/>
    <w:rsid w:val="00324070"/>
    <w:rsid w:val="00330ECE"/>
    <w:rsid w:val="00332E36"/>
    <w:rsid w:val="00344F71"/>
    <w:rsid w:val="00345EA2"/>
    <w:rsid w:val="003509AA"/>
    <w:rsid w:val="00354E67"/>
    <w:rsid w:val="00357BD3"/>
    <w:rsid w:val="00362D2F"/>
    <w:rsid w:val="0036447C"/>
    <w:rsid w:val="00364731"/>
    <w:rsid w:val="00365E3D"/>
    <w:rsid w:val="00367574"/>
    <w:rsid w:val="00367E83"/>
    <w:rsid w:val="00376EED"/>
    <w:rsid w:val="0038094D"/>
    <w:rsid w:val="003814A2"/>
    <w:rsid w:val="00384E46"/>
    <w:rsid w:val="00391B3B"/>
    <w:rsid w:val="003A16CC"/>
    <w:rsid w:val="003A1748"/>
    <w:rsid w:val="003A580D"/>
    <w:rsid w:val="003A7404"/>
    <w:rsid w:val="003A78D8"/>
    <w:rsid w:val="003B2B85"/>
    <w:rsid w:val="003C108E"/>
    <w:rsid w:val="003C6841"/>
    <w:rsid w:val="003D404A"/>
    <w:rsid w:val="003D6768"/>
    <w:rsid w:val="003E4257"/>
    <w:rsid w:val="003E48E7"/>
    <w:rsid w:val="003F218C"/>
    <w:rsid w:val="003F4068"/>
    <w:rsid w:val="003F47A9"/>
    <w:rsid w:val="004064F1"/>
    <w:rsid w:val="00406622"/>
    <w:rsid w:val="004244F7"/>
    <w:rsid w:val="00435A9E"/>
    <w:rsid w:val="00436A3F"/>
    <w:rsid w:val="00441349"/>
    <w:rsid w:val="00442F51"/>
    <w:rsid w:val="00443BBA"/>
    <w:rsid w:val="00443F7F"/>
    <w:rsid w:val="00454BAE"/>
    <w:rsid w:val="00457111"/>
    <w:rsid w:val="00463E9B"/>
    <w:rsid w:val="00465A15"/>
    <w:rsid w:val="00471E18"/>
    <w:rsid w:val="00484527"/>
    <w:rsid w:val="00492E94"/>
    <w:rsid w:val="00494E53"/>
    <w:rsid w:val="00495F3E"/>
    <w:rsid w:val="004970B6"/>
    <w:rsid w:val="004A4172"/>
    <w:rsid w:val="004A7AB1"/>
    <w:rsid w:val="004C3BA4"/>
    <w:rsid w:val="004D4808"/>
    <w:rsid w:val="004D668C"/>
    <w:rsid w:val="004D70ED"/>
    <w:rsid w:val="004F0B9C"/>
    <w:rsid w:val="004F42BB"/>
    <w:rsid w:val="004F7141"/>
    <w:rsid w:val="00500C33"/>
    <w:rsid w:val="0050214D"/>
    <w:rsid w:val="005035DB"/>
    <w:rsid w:val="005102CC"/>
    <w:rsid w:val="00510AB8"/>
    <w:rsid w:val="0051139E"/>
    <w:rsid w:val="00512F8D"/>
    <w:rsid w:val="0051381B"/>
    <w:rsid w:val="005248DA"/>
    <w:rsid w:val="00533F8F"/>
    <w:rsid w:val="00535C4F"/>
    <w:rsid w:val="00535FF1"/>
    <w:rsid w:val="0053700B"/>
    <w:rsid w:val="00540C98"/>
    <w:rsid w:val="00541237"/>
    <w:rsid w:val="005440B5"/>
    <w:rsid w:val="005475B1"/>
    <w:rsid w:val="00551D11"/>
    <w:rsid w:val="00555138"/>
    <w:rsid w:val="00575A79"/>
    <w:rsid w:val="00577507"/>
    <w:rsid w:val="005854F4"/>
    <w:rsid w:val="005930D9"/>
    <w:rsid w:val="005A1B4F"/>
    <w:rsid w:val="005A6A7F"/>
    <w:rsid w:val="005A6BEB"/>
    <w:rsid w:val="005B202E"/>
    <w:rsid w:val="005B5DEB"/>
    <w:rsid w:val="005C3F3F"/>
    <w:rsid w:val="005D036E"/>
    <w:rsid w:val="005D0528"/>
    <w:rsid w:val="005D783D"/>
    <w:rsid w:val="005F3E38"/>
    <w:rsid w:val="005F4985"/>
    <w:rsid w:val="0060237C"/>
    <w:rsid w:val="0060451A"/>
    <w:rsid w:val="00605682"/>
    <w:rsid w:val="00605905"/>
    <w:rsid w:val="00606762"/>
    <w:rsid w:val="00607374"/>
    <w:rsid w:val="00607A06"/>
    <w:rsid w:val="00613A3C"/>
    <w:rsid w:val="00624829"/>
    <w:rsid w:val="00625661"/>
    <w:rsid w:val="0062679E"/>
    <w:rsid w:val="00626E0D"/>
    <w:rsid w:val="00627936"/>
    <w:rsid w:val="00630CCB"/>
    <w:rsid w:val="00630E61"/>
    <w:rsid w:val="00631FB2"/>
    <w:rsid w:val="006329F5"/>
    <w:rsid w:val="00635666"/>
    <w:rsid w:val="0065202C"/>
    <w:rsid w:val="0065260E"/>
    <w:rsid w:val="00656EE7"/>
    <w:rsid w:val="0066036B"/>
    <w:rsid w:val="00661E45"/>
    <w:rsid w:val="006676A6"/>
    <w:rsid w:val="0067031D"/>
    <w:rsid w:val="00673574"/>
    <w:rsid w:val="006743C3"/>
    <w:rsid w:val="00681375"/>
    <w:rsid w:val="00684070"/>
    <w:rsid w:val="00685550"/>
    <w:rsid w:val="00692EC1"/>
    <w:rsid w:val="00693198"/>
    <w:rsid w:val="006933B1"/>
    <w:rsid w:val="00696543"/>
    <w:rsid w:val="006A3E59"/>
    <w:rsid w:val="006A608F"/>
    <w:rsid w:val="006A68A3"/>
    <w:rsid w:val="006A7705"/>
    <w:rsid w:val="006A7FBB"/>
    <w:rsid w:val="006B754E"/>
    <w:rsid w:val="006C31A3"/>
    <w:rsid w:val="006C395C"/>
    <w:rsid w:val="006C3EC7"/>
    <w:rsid w:val="006C5B18"/>
    <w:rsid w:val="006C79B5"/>
    <w:rsid w:val="006D0599"/>
    <w:rsid w:val="006D0EAE"/>
    <w:rsid w:val="006D0F8F"/>
    <w:rsid w:val="006D10E9"/>
    <w:rsid w:val="006D2DF1"/>
    <w:rsid w:val="006D3E45"/>
    <w:rsid w:val="006E5E0B"/>
    <w:rsid w:val="006F39B9"/>
    <w:rsid w:val="00702FC9"/>
    <w:rsid w:val="00712B20"/>
    <w:rsid w:val="00724767"/>
    <w:rsid w:val="007273E9"/>
    <w:rsid w:val="00727ADB"/>
    <w:rsid w:val="00743C36"/>
    <w:rsid w:val="00752140"/>
    <w:rsid w:val="00753128"/>
    <w:rsid w:val="007543C5"/>
    <w:rsid w:val="00756B31"/>
    <w:rsid w:val="00761390"/>
    <w:rsid w:val="00766995"/>
    <w:rsid w:val="007750A7"/>
    <w:rsid w:val="00784969"/>
    <w:rsid w:val="007A437E"/>
    <w:rsid w:val="007A4532"/>
    <w:rsid w:val="007A6C5C"/>
    <w:rsid w:val="007A7988"/>
    <w:rsid w:val="007C0CF6"/>
    <w:rsid w:val="007C1250"/>
    <w:rsid w:val="007C2B51"/>
    <w:rsid w:val="007D0345"/>
    <w:rsid w:val="007D5A55"/>
    <w:rsid w:val="007D5B36"/>
    <w:rsid w:val="007E49C5"/>
    <w:rsid w:val="007E7CF7"/>
    <w:rsid w:val="007F4BEB"/>
    <w:rsid w:val="0080012C"/>
    <w:rsid w:val="00800E46"/>
    <w:rsid w:val="00804292"/>
    <w:rsid w:val="008049C2"/>
    <w:rsid w:val="00810594"/>
    <w:rsid w:val="00812CF7"/>
    <w:rsid w:val="00815734"/>
    <w:rsid w:val="008167E9"/>
    <w:rsid w:val="008179A1"/>
    <w:rsid w:val="00830EAC"/>
    <w:rsid w:val="00834912"/>
    <w:rsid w:val="00836C29"/>
    <w:rsid w:val="00843393"/>
    <w:rsid w:val="00843B8A"/>
    <w:rsid w:val="00853D55"/>
    <w:rsid w:val="00857013"/>
    <w:rsid w:val="008703AA"/>
    <w:rsid w:val="00877BAC"/>
    <w:rsid w:val="00880406"/>
    <w:rsid w:val="00886755"/>
    <w:rsid w:val="0089024B"/>
    <w:rsid w:val="00894C97"/>
    <w:rsid w:val="00894CDE"/>
    <w:rsid w:val="00896542"/>
    <w:rsid w:val="008978D1"/>
    <w:rsid w:val="008A180A"/>
    <w:rsid w:val="008A2F61"/>
    <w:rsid w:val="008A302B"/>
    <w:rsid w:val="008B22F4"/>
    <w:rsid w:val="008B7486"/>
    <w:rsid w:val="008C2C82"/>
    <w:rsid w:val="008C7BFE"/>
    <w:rsid w:val="008D1FC5"/>
    <w:rsid w:val="008D30F4"/>
    <w:rsid w:val="008E4C5D"/>
    <w:rsid w:val="008F2F52"/>
    <w:rsid w:val="008F45E5"/>
    <w:rsid w:val="008F5AB9"/>
    <w:rsid w:val="008F77B6"/>
    <w:rsid w:val="009052D7"/>
    <w:rsid w:val="00906CE2"/>
    <w:rsid w:val="00911F0A"/>
    <w:rsid w:val="009240F3"/>
    <w:rsid w:val="00933A86"/>
    <w:rsid w:val="009432E0"/>
    <w:rsid w:val="0094635E"/>
    <w:rsid w:val="00953478"/>
    <w:rsid w:val="00961D27"/>
    <w:rsid w:val="00965967"/>
    <w:rsid w:val="00967BC4"/>
    <w:rsid w:val="0097432D"/>
    <w:rsid w:val="00983452"/>
    <w:rsid w:val="0098379F"/>
    <w:rsid w:val="00990701"/>
    <w:rsid w:val="009946F1"/>
    <w:rsid w:val="00996943"/>
    <w:rsid w:val="009A5149"/>
    <w:rsid w:val="009B4DA0"/>
    <w:rsid w:val="009B70D4"/>
    <w:rsid w:val="009C377D"/>
    <w:rsid w:val="009D1862"/>
    <w:rsid w:val="009E3ABB"/>
    <w:rsid w:val="009E49AF"/>
    <w:rsid w:val="009E69C4"/>
    <w:rsid w:val="009F09E0"/>
    <w:rsid w:val="00A0086F"/>
    <w:rsid w:val="00A014A9"/>
    <w:rsid w:val="00A05F26"/>
    <w:rsid w:val="00A22CEA"/>
    <w:rsid w:val="00A262E4"/>
    <w:rsid w:val="00A26752"/>
    <w:rsid w:val="00A343F0"/>
    <w:rsid w:val="00A35B5B"/>
    <w:rsid w:val="00A46F0D"/>
    <w:rsid w:val="00A47A3D"/>
    <w:rsid w:val="00A5081B"/>
    <w:rsid w:val="00A55F82"/>
    <w:rsid w:val="00A572B5"/>
    <w:rsid w:val="00A57A1D"/>
    <w:rsid w:val="00A6398B"/>
    <w:rsid w:val="00A8255C"/>
    <w:rsid w:val="00A8499D"/>
    <w:rsid w:val="00A850C5"/>
    <w:rsid w:val="00A955A9"/>
    <w:rsid w:val="00AA1DD2"/>
    <w:rsid w:val="00AA3A5A"/>
    <w:rsid w:val="00AA6137"/>
    <w:rsid w:val="00AB1B8E"/>
    <w:rsid w:val="00AC2588"/>
    <w:rsid w:val="00AD5FEB"/>
    <w:rsid w:val="00AD663E"/>
    <w:rsid w:val="00AD6993"/>
    <w:rsid w:val="00AE517C"/>
    <w:rsid w:val="00AE5A29"/>
    <w:rsid w:val="00AF2104"/>
    <w:rsid w:val="00B010CB"/>
    <w:rsid w:val="00B13843"/>
    <w:rsid w:val="00B250B6"/>
    <w:rsid w:val="00B27A51"/>
    <w:rsid w:val="00B358BF"/>
    <w:rsid w:val="00B44EE7"/>
    <w:rsid w:val="00B55F8B"/>
    <w:rsid w:val="00B57CB3"/>
    <w:rsid w:val="00B62C68"/>
    <w:rsid w:val="00B63FD3"/>
    <w:rsid w:val="00B66746"/>
    <w:rsid w:val="00B66DB6"/>
    <w:rsid w:val="00B676A9"/>
    <w:rsid w:val="00B710C5"/>
    <w:rsid w:val="00B82C23"/>
    <w:rsid w:val="00B878FC"/>
    <w:rsid w:val="00BA4768"/>
    <w:rsid w:val="00BA4BE6"/>
    <w:rsid w:val="00BA6C10"/>
    <w:rsid w:val="00BA770E"/>
    <w:rsid w:val="00BB0CC7"/>
    <w:rsid w:val="00BB60F7"/>
    <w:rsid w:val="00BC3870"/>
    <w:rsid w:val="00BC7D61"/>
    <w:rsid w:val="00BC7F6B"/>
    <w:rsid w:val="00BD3054"/>
    <w:rsid w:val="00BD4B59"/>
    <w:rsid w:val="00BE2F56"/>
    <w:rsid w:val="00BF00BE"/>
    <w:rsid w:val="00BF565C"/>
    <w:rsid w:val="00C05ACB"/>
    <w:rsid w:val="00C0744E"/>
    <w:rsid w:val="00C105D1"/>
    <w:rsid w:val="00C263D5"/>
    <w:rsid w:val="00C33070"/>
    <w:rsid w:val="00C33F67"/>
    <w:rsid w:val="00C37AC3"/>
    <w:rsid w:val="00C41524"/>
    <w:rsid w:val="00C415F3"/>
    <w:rsid w:val="00C51347"/>
    <w:rsid w:val="00C55754"/>
    <w:rsid w:val="00C600C1"/>
    <w:rsid w:val="00C62179"/>
    <w:rsid w:val="00C62F78"/>
    <w:rsid w:val="00C80449"/>
    <w:rsid w:val="00C823FB"/>
    <w:rsid w:val="00C84510"/>
    <w:rsid w:val="00C87529"/>
    <w:rsid w:val="00C97034"/>
    <w:rsid w:val="00CA10CE"/>
    <w:rsid w:val="00CA1179"/>
    <w:rsid w:val="00CA1CF1"/>
    <w:rsid w:val="00CA479B"/>
    <w:rsid w:val="00CB3AEE"/>
    <w:rsid w:val="00CC4AA0"/>
    <w:rsid w:val="00CD1E0B"/>
    <w:rsid w:val="00CD2835"/>
    <w:rsid w:val="00CD3176"/>
    <w:rsid w:val="00CD766E"/>
    <w:rsid w:val="00CE27F5"/>
    <w:rsid w:val="00CE342E"/>
    <w:rsid w:val="00CE46AD"/>
    <w:rsid w:val="00CE5F1C"/>
    <w:rsid w:val="00CE63F8"/>
    <w:rsid w:val="00CF1C8C"/>
    <w:rsid w:val="00CF73F4"/>
    <w:rsid w:val="00D03A89"/>
    <w:rsid w:val="00D03CDA"/>
    <w:rsid w:val="00D05792"/>
    <w:rsid w:val="00D0665C"/>
    <w:rsid w:val="00D13BCA"/>
    <w:rsid w:val="00D14559"/>
    <w:rsid w:val="00D1583D"/>
    <w:rsid w:val="00D15F1E"/>
    <w:rsid w:val="00D20EF1"/>
    <w:rsid w:val="00D258F3"/>
    <w:rsid w:val="00D32E76"/>
    <w:rsid w:val="00D35AF0"/>
    <w:rsid w:val="00D41B58"/>
    <w:rsid w:val="00D42A8B"/>
    <w:rsid w:val="00D431C2"/>
    <w:rsid w:val="00D44CB9"/>
    <w:rsid w:val="00D53C82"/>
    <w:rsid w:val="00D60E7A"/>
    <w:rsid w:val="00D62EA1"/>
    <w:rsid w:val="00D6607C"/>
    <w:rsid w:val="00D711A2"/>
    <w:rsid w:val="00D714BC"/>
    <w:rsid w:val="00D71556"/>
    <w:rsid w:val="00D7505D"/>
    <w:rsid w:val="00D80015"/>
    <w:rsid w:val="00D8643A"/>
    <w:rsid w:val="00D950FE"/>
    <w:rsid w:val="00D95922"/>
    <w:rsid w:val="00DB44DA"/>
    <w:rsid w:val="00DB5645"/>
    <w:rsid w:val="00DD2230"/>
    <w:rsid w:val="00DD3FBB"/>
    <w:rsid w:val="00DD651F"/>
    <w:rsid w:val="00DE045D"/>
    <w:rsid w:val="00DE31AD"/>
    <w:rsid w:val="00DF27A8"/>
    <w:rsid w:val="00DF4C0F"/>
    <w:rsid w:val="00DF5158"/>
    <w:rsid w:val="00E058A2"/>
    <w:rsid w:val="00E06A94"/>
    <w:rsid w:val="00E11F24"/>
    <w:rsid w:val="00E1409B"/>
    <w:rsid w:val="00E14C41"/>
    <w:rsid w:val="00E14C54"/>
    <w:rsid w:val="00E30C19"/>
    <w:rsid w:val="00E37383"/>
    <w:rsid w:val="00E37F5D"/>
    <w:rsid w:val="00E75644"/>
    <w:rsid w:val="00E75B85"/>
    <w:rsid w:val="00E75DDB"/>
    <w:rsid w:val="00E8255A"/>
    <w:rsid w:val="00E8768B"/>
    <w:rsid w:val="00E915C8"/>
    <w:rsid w:val="00E94653"/>
    <w:rsid w:val="00E949C0"/>
    <w:rsid w:val="00EA5C23"/>
    <w:rsid w:val="00EA60E5"/>
    <w:rsid w:val="00EA6E69"/>
    <w:rsid w:val="00EB0E91"/>
    <w:rsid w:val="00EB2EBB"/>
    <w:rsid w:val="00EB3C9F"/>
    <w:rsid w:val="00EB3CE7"/>
    <w:rsid w:val="00EB4179"/>
    <w:rsid w:val="00EB7635"/>
    <w:rsid w:val="00EC1051"/>
    <w:rsid w:val="00EC4332"/>
    <w:rsid w:val="00EC576F"/>
    <w:rsid w:val="00ED0288"/>
    <w:rsid w:val="00ED2482"/>
    <w:rsid w:val="00ED2E08"/>
    <w:rsid w:val="00ED5594"/>
    <w:rsid w:val="00EE3E7B"/>
    <w:rsid w:val="00EE4B27"/>
    <w:rsid w:val="00EF3D20"/>
    <w:rsid w:val="00F15292"/>
    <w:rsid w:val="00F1570D"/>
    <w:rsid w:val="00F21B63"/>
    <w:rsid w:val="00F25907"/>
    <w:rsid w:val="00F351C5"/>
    <w:rsid w:val="00F35F44"/>
    <w:rsid w:val="00F42F22"/>
    <w:rsid w:val="00F430BE"/>
    <w:rsid w:val="00F473B0"/>
    <w:rsid w:val="00F519D9"/>
    <w:rsid w:val="00F51E60"/>
    <w:rsid w:val="00F52371"/>
    <w:rsid w:val="00F626EE"/>
    <w:rsid w:val="00F63DAD"/>
    <w:rsid w:val="00F64A82"/>
    <w:rsid w:val="00F75460"/>
    <w:rsid w:val="00F76100"/>
    <w:rsid w:val="00F81765"/>
    <w:rsid w:val="00F85F04"/>
    <w:rsid w:val="00F94A89"/>
    <w:rsid w:val="00F96F69"/>
    <w:rsid w:val="00FA5D80"/>
    <w:rsid w:val="00FA7897"/>
    <w:rsid w:val="00FB3157"/>
    <w:rsid w:val="00FB78F4"/>
    <w:rsid w:val="00FC33CE"/>
    <w:rsid w:val="00FC4018"/>
    <w:rsid w:val="00FC57CA"/>
    <w:rsid w:val="00FC6248"/>
    <w:rsid w:val="00FC77FC"/>
    <w:rsid w:val="00FD0910"/>
    <w:rsid w:val="00FD2432"/>
    <w:rsid w:val="00FD3B0E"/>
    <w:rsid w:val="00FE2466"/>
    <w:rsid w:val="00FE53E2"/>
    <w:rsid w:val="00FE63EE"/>
    <w:rsid w:val="00FF5E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617A0"/>
  <w15:docId w15:val="{D1F32F37-EB8A-4BE1-8725-20CAE9B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2737CD"/>
    <w:pPr>
      <w:keepNext/>
      <w:spacing w:before="240" w:after="60"/>
      <w:outlineLvl w:val="0"/>
    </w:pPr>
    <w:rPr>
      <w:rFonts w:ascii="Arial" w:hAnsi="Arial"/>
      <w:b/>
      <w:kern w:val="32"/>
      <w:sz w:val="32"/>
      <w:szCs w:val="20"/>
      <w:lang w:val="en-GB"/>
    </w:rPr>
  </w:style>
  <w:style w:type="paragraph" w:styleId="Titolo2">
    <w:name w:val="heading 2"/>
    <w:basedOn w:val="Normale"/>
    <w:next w:val="Normale"/>
    <w:link w:val="Titolo2Carattere"/>
    <w:semiHidden/>
    <w:unhideWhenUsed/>
    <w:qFormat/>
    <w:rsid w:val="00E14C41"/>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BB0CC7"/>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33523"/>
    <w:rPr>
      <w:color w:val="0000FF"/>
      <w:u w:val="single"/>
    </w:rPr>
  </w:style>
  <w:style w:type="paragraph" w:styleId="Testofumetto">
    <w:name w:val="Balloon Text"/>
    <w:basedOn w:val="Normale"/>
    <w:semiHidden/>
    <w:rsid w:val="00855B06"/>
    <w:rPr>
      <w:rFonts w:ascii="Tahoma" w:hAnsi="Tahoma" w:cs="Tahoma"/>
      <w:sz w:val="16"/>
      <w:szCs w:val="16"/>
    </w:rPr>
  </w:style>
  <w:style w:type="paragraph" w:styleId="Intestazione">
    <w:name w:val="header"/>
    <w:basedOn w:val="Normale"/>
    <w:rsid w:val="00E038EC"/>
    <w:pPr>
      <w:tabs>
        <w:tab w:val="center" w:pos="4153"/>
        <w:tab w:val="right" w:pos="8306"/>
      </w:tabs>
    </w:pPr>
  </w:style>
  <w:style w:type="paragraph" w:styleId="Pidipagina">
    <w:name w:val="footer"/>
    <w:basedOn w:val="Normale"/>
    <w:link w:val="PidipaginaCarattere"/>
    <w:uiPriority w:val="99"/>
    <w:rsid w:val="00E038EC"/>
    <w:pPr>
      <w:tabs>
        <w:tab w:val="center" w:pos="4153"/>
        <w:tab w:val="right" w:pos="8306"/>
      </w:tabs>
    </w:pPr>
  </w:style>
  <w:style w:type="paragraph" w:customStyle="1" w:styleId="Corpodeltesto">
    <w:name w:val="Corpo del testo"/>
    <w:basedOn w:val="Normale"/>
    <w:rsid w:val="002737CD"/>
    <w:pPr>
      <w:jc w:val="center"/>
    </w:pPr>
    <w:rPr>
      <w:rFonts w:ascii="Arial" w:hAnsi="Arial"/>
      <w:b/>
      <w:bCs/>
      <w:sz w:val="32"/>
      <w:szCs w:val="20"/>
    </w:rPr>
  </w:style>
  <w:style w:type="character" w:customStyle="1" w:styleId="Titolo2Carattere">
    <w:name w:val="Titolo 2 Carattere"/>
    <w:link w:val="Titolo2"/>
    <w:semiHidden/>
    <w:rsid w:val="00E14C41"/>
    <w:rPr>
      <w:rFonts w:ascii="Cambria" w:eastAsia="Times New Roman" w:hAnsi="Cambria" w:cs="Times New Roman"/>
      <w:b/>
      <w:bCs/>
      <w:i/>
      <w:iCs/>
      <w:sz w:val="28"/>
      <w:szCs w:val="28"/>
    </w:rPr>
  </w:style>
  <w:style w:type="paragraph" w:customStyle="1" w:styleId="Default">
    <w:name w:val="Default"/>
    <w:rsid w:val="006F39B9"/>
    <w:pPr>
      <w:autoSpaceDE w:val="0"/>
      <w:autoSpaceDN w:val="0"/>
      <w:adjustRightInd w:val="0"/>
    </w:pPr>
    <w:rPr>
      <w:rFonts w:ascii="Arial" w:eastAsia="Calibri" w:hAnsi="Arial" w:cs="Arial"/>
      <w:color w:val="000000"/>
      <w:sz w:val="24"/>
      <w:szCs w:val="24"/>
      <w:lang w:eastAsia="en-US"/>
    </w:rPr>
  </w:style>
  <w:style w:type="character" w:customStyle="1" w:styleId="PidipaginaCarattere">
    <w:name w:val="Piè di pagina Carattere"/>
    <w:link w:val="Pidipagina"/>
    <w:uiPriority w:val="99"/>
    <w:rsid w:val="00B250B6"/>
    <w:rPr>
      <w:sz w:val="24"/>
      <w:szCs w:val="24"/>
    </w:rPr>
  </w:style>
  <w:style w:type="character" w:customStyle="1" w:styleId="hscoswrapper">
    <w:name w:val="hs_cos_wrapper"/>
    <w:rsid w:val="00FC77FC"/>
  </w:style>
  <w:style w:type="paragraph" w:styleId="Paragrafoelenco">
    <w:name w:val="List Paragraph"/>
    <w:basedOn w:val="Normale"/>
    <w:uiPriority w:val="34"/>
    <w:qFormat/>
    <w:rsid w:val="00607A06"/>
    <w:pPr>
      <w:ind w:left="720"/>
    </w:pPr>
    <w:rPr>
      <w:rFonts w:ascii="Calibri" w:eastAsiaTheme="minorEastAsia" w:hAnsi="Calibri" w:cs="Calibri"/>
      <w:sz w:val="22"/>
      <w:szCs w:val="22"/>
      <w:lang w:eastAsia="zh-CN"/>
    </w:rPr>
  </w:style>
  <w:style w:type="paragraph" w:styleId="Nessunaspaziatura">
    <w:name w:val="No Spacing"/>
    <w:uiPriority w:val="1"/>
    <w:qFormat/>
    <w:rsid w:val="00B010CB"/>
    <w:rPr>
      <w:sz w:val="24"/>
      <w:szCs w:val="24"/>
    </w:rPr>
  </w:style>
  <w:style w:type="character" w:styleId="Rimandocommento">
    <w:name w:val="annotation reference"/>
    <w:basedOn w:val="Carpredefinitoparagrafo"/>
    <w:semiHidden/>
    <w:unhideWhenUsed/>
    <w:rsid w:val="00EC1051"/>
    <w:rPr>
      <w:sz w:val="16"/>
      <w:szCs w:val="16"/>
    </w:rPr>
  </w:style>
  <w:style w:type="paragraph" w:styleId="Testocommento">
    <w:name w:val="annotation text"/>
    <w:basedOn w:val="Normale"/>
    <w:link w:val="TestocommentoCarattere"/>
    <w:unhideWhenUsed/>
    <w:rsid w:val="00EC1051"/>
    <w:rPr>
      <w:sz w:val="20"/>
      <w:szCs w:val="20"/>
    </w:rPr>
  </w:style>
  <w:style w:type="character" w:customStyle="1" w:styleId="TestocommentoCarattere">
    <w:name w:val="Testo commento Carattere"/>
    <w:basedOn w:val="Carpredefinitoparagrafo"/>
    <w:link w:val="Testocommento"/>
    <w:rsid w:val="00EC1051"/>
  </w:style>
  <w:style w:type="paragraph" w:styleId="Soggettocommento">
    <w:name w:val="annotation subject"/>
    <w:basedOn w:val="Testocommento"/>
    <w:next w:val="Testocommento"/>
    <w:link w:val="SoggettocommentoCarattere"/>
    <w:semiHidden/>
    <w:unhideWhenUsed/>
    <w:rsid w:val="00EC1051"/>
    <w:rPr>
      <w:b/>
      <w:bCs/>
    </w:rPr>
  </w:style>
  <w:style w:type="character" w:customStyle="1" w:styleId="SoggettocommentoCarattere">
    <w:name w:val="Soggetto commento Carattere"/>
    <w:basedOn w:val="TestocommentoCarattere"/>
    <w:link w:val="Soggettocommento"/>
    <w:semiHidden/>
    <w:rsid w:val="00EC1051"/>
    <w:rPr>
      <w:b/>
      <w:bCs/>
    </w:rPr>
  </w:style>
  <w:style w:type="character" w:customStyle="1" w:styleId="Titolo3Carattere">
    <w:name w:val="Titolo 3 Carattere"/>
    <w:basedOn w:val="Carpredefinitoparagrafo"/>
    <w:link w:val="Titolo3"/>
    <w:semiHidden/>
    <w:rsid w:val="00BB0CC7"/>
    <w:rPr>
      <w:rFonts w:asciiTheme="majorHAnsi" w:eastAsiaTheme="majorEastAsia" w:hAnsiTheme="majorHAnsi" w:cstheme="majorBidi"/>
      <w:color w:val="243F60" w:themeColor="accent1" w:themeShade="7F"/>
      <w:sz w:val="24"/>
      <w:szCs w:val="24"/>
    </w:rPr>
  </w:style>
  <w:style w:type="character" w:styleId="Enfasigrassetto">
    <w:name w:val="Strong"/>
    <w:basedOn w:val="Carpredefinitoparagrafo"/>
    <w:uiPriority w:val="22"/>
    <w:qFormat/>
    <w:rsid w:val="00BB0CC7"/>
    <w:rPr>
      <w:b/>
      <w:bCs/>
    </w:rPr>
  </w:style>
  <w:style w:type="paragraph" w:styleId="Revisione">
    <w:name w:val="Revision"/>
    <w:hidden/>
    <w:uiPriority w:val="99"/>
    <w:semiHidden/>
    <w:rsid w:val="00001689"/>
    <w:rPr>
      <w:sz w:val="24"/>
      <w:szCs w:val="24"/>
    </w:rPr>
  </w:style>
  <w:style w:type="paragraph" w:customStyle="1" w:styleId="xmsonormal">
    <w:name w:val="x_msonormal"/>
    <w:basedOn w:val="Normale"/>
    <w:rsid w:val="00FE63EE"/>
    <w:rPr>
      <w:rFonts w:ascii="Calibri" w:eastAsiaTheme="minorEastAsia" w:hAnsi="Calibri" w:cs="Calibri"/>
      <w:sz w:val="22"/>
      <w:szCs w:val="22"/>
    </w:rPr>
  </w:style>
  <w:style w:type="character" w:styleId="Menzionenonrisolta">
    <w:name w:val="Unresolved Mention"/>
    <w:basedOn w:val="Carpredefinitoparagrafo"/>
    <w:uiPriority w:val="99"/>
    <w:semiHidden/>
    <w:unhideWhenUsed/>
    <w:rsid w:val="005248DA"/>
    <w:rPr>
      <w:color w:val="605E5C"/>
      <w:shd w:val="clear" w:color="auto" w:fill="E1DFDD"/>
    </w:rPr>
  </w:style>
  <w:style w:type="paragraph" w:styleId="Testonotaapidipagina">
    <w:name w:val="footnote text"/>
    <w:basedOn w:val="Normale"/>
    <w:link w:val="TestonotaapidipaginaCarattere"/>
    <w:semiHidden/>
    <w:unhideWhenUsed/>
    <w:rsid w:val="00712B20"/>
    <w:rPr>
      <w:sz w:val="20"/>
      <w:szCs w:val="20"/>
    </w:rPr>
  </w:style>
  <w:style w:type="character" w:customStyle="1" w:styleId="TestonotaapidipaginaCarattere">
    <w:name w:val="Testo nota a piè di pagina Carattere"/>
    <w:basedOn w:val="Carpredefinitoparagrafo"/>
    <w:link w:val="Testonotaapidipagina"/>
    <w:semiHidden/>
    <w:rsid w:val="00712B20"/>
  </w:style>
  <w:style w:type="character" w:styleId="Rimandonotaapidipagina">
    <w:name w:val="footnote reference"/>
    <w:basedOn w:val="Carpredefinitoparagrafo"/>
    <w:semiHidden/>
    <w:unhideWhenUsed/>
    <w:rsid w:val="00712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8254">
      <w:bodyDiv w:val="1"/>
      <w:marLeft w:val="0"/>
      <w:marRight w:val="0"/>
      <w:marTop w:val="0"/>
      <w:marBottom w:val="0"/>
      <w:divBdr>
        <w:top w:val="none" w:sz="0" w:space="0" w:color="auto"/>
        <w:left w:val="none" w:sz="0" w:space="0" w:color="auto"/>
        <w:bottom w:val="none" w:sz="0" w:space="0" w:color="auto"/>
        <w:right w:val="none" w:sz="0" w:space="0" w:color="auto"/>
      </w:divBdr>
    </w:div>
    <w:div w:id="213855568">
      <w:bodyDiv w:val="1"/>
      <w:marLeft w:val="0"/>
      <w:marRight w:val="0"/>
      <w:marTop w:val="0"/>
      <w:marBottom w:val="0"/>
      <w:divBdr>
        <w:top w:val="none" w:sz="0" w:space="0" w:color="auto"/>
        <w:left w:val="none" w:sz="0" w:space="0" w:color="auto"/>
        <w:bottom w:val="none" w:sz="0" w:space="0" w:color="auto"/>
        <w:right w:val="none" w:sz="0" w:space="0" w:color="auto"/>
      </w:divBdr>
    </w:div>
    <w:div w:id="401875449">
      <w:bodyDiv w:val="1"/>
      <w:marLeft w:val="0"/>
      <w:marRight w:val="0"/>
      <w:marTop w:val="0"/>
      <w:marBottom w:val="0"/>
      <w:divBdr>
        <w:top w:val="none" w:sz="0" w:space="0" w:color="auto"/>
        <w:left w:val="none" w:sz="0" w:space="0" w:color="auto"/>
        <w:bottom w:val="none" w:sz="0" w:space="0" w:color="auto"/>
        <w:right w:val="none" w:sz="0" w:space="0" w:color="auto"/>
      </w:divBdr>
    </w:div>
    <w:div w:id="507908185">
      <w:bodyDiv w:val="1"/>
      <w:marLeft w:val="0"/>
      <w:marRight w:val="0"/>
      <w:marTop w:val="0"/>
      <w:marBottom w:val="0"/>
      <w:divBdr>
        <w:top w:val="none" w:sz="0" w:space="0" w:color="auto"/>
        <w:left w:val="none" w:sz="0" w:space="0" w:color="auto"/>
        <w:bottom w:val="none" w:sz="0" w:space="0" w:color="auto"/>
        <w:right w:val="none" w:sz="0" w:space="0" w:color="auto"/>
      </w:divBdr>
    </w:div>
    <w:div w:id="604651323">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sChild>
        <w:div w:id="918828337">
          <w:marLeft w:val="0"/>
          <w:marRight w:val="0"/>
          <w:marTop w:val="0"/>
          <w:marBottom w:val="0"/>
          <w:divBdr>
            <w:top w:val="none" w:sz="0" w:space="0" w:color="auto"/>
            <w:left w:val="none" w:sz="0" w:space="0" w:color="auto"/>
            <w:bottom w:val="none" w:sz="0" w:space="0" w:color="auto"/>
            <w:right w:val="none" w:sz="0" w:space="0" w:color="auto"/>
          </w:divBdr>
          <w:divsChild>
            <w:div w:id="1697609998">
              <w:marLeft w:val="0"/>
              <w:marRight w:val="0"/>
              <w:marTop w:val="0"/>
              <w:marBottom w:val="0"/>
              <w:divBdr>
                <w:top w:val="none" w:sz="0" w:space="0" w:color="auto"/>
                <w:left w:val="none" w:sz="0" w:space="0" w:color="auto"/>
                <w:bottom w:val="none" w:sz="0" w:space="0" w:color="auto"/>
                <w:right w:val="none" w:sz="0" w:space="0" w:color="auto"/>
              </w:divBdr>
              <w:divsChild>
                <w:div w:id="1335917816">
                  <w:marLeft w:val="0"/>
                  <w:marRight w:val="0"/>
                  <w:marTop w:val="0"/>
                  <w:marBottom w:val="0"/>
                  <w:divBdr>
                    <w:top w:val="none" w:sz="0" w:space="0" w:color="auto"/>
                    <w:left w:val="none" w:sz="0" w:space="0" w:color="auto"/>
                    <w:bottom w:val="none" w:sz="0" w:space="0" w:color="auto"/>
                    <w:right w:val="none" w:sz="0" w:space="0" w:color="auto"/>
                  </w:divBdr>
                  <w:divsChild>
                    <w:div w:id="860246774">
                      <w:marLeft w:val="0"/>
                      <w:marRight w:val="0"/>
                      <w:marTop w:val="0"/>
                      <w:marBottom w:val="0"/>
                      <w:divBdr>
                        <w:top w:val="none" w:sz="0" w:space="0" w:color="auto"/>
                        <w:left w:val="none" w:sz="0" w:space="0" w:color="auto"/>
                        <w:bottom w:val="none" w:sz="0" w:space="0" w:color="auto"/>
                        <w:right w:val="none" w:sz="0" w:space="0" w:color="auto"/>
                      </w:divBdr>
                      <w:divsChild>
                        <w:div w:id="565915903">
                          <w:marLeft w:val="0"/>
                          <w:marRight w:val="0"/>
                          <w:marTop w:val="0"/>
                          <w:marBottom w:val="0"/>
                          <w:divBdr>
                            <w:top w:val="none" w:sz="0" w:space="0" w:color="auto"/>
                            <w:left w:val="none" w:sz="0" w:space="0" w:color="auto"/>
                            <w:bottom w:val="none" w:sz="0" w:space="0" w:color="auto"/>
                            <w:right w:val="none" w:sz="0" w:space="0" w:color="auto"/>
                          </w:divBdr>
                          <w:divsChild>
                            <w:div w:id="773667531">
                              <w:marLeft w:val="0"/>
                              <w:marRight w:val="0"/>
                              <w:marTop w:val="0"/>
                              <w:marBottom w:val="0"/>
                              <w:divBdr>
                                <w:top w:val="none" w:sz="0" w:space="0" w:color="auto"/>
                                <w:left w:val="none" w:sz="0" w:space="0" w:color="auto"/>
                                <w:bottom w:val="none" w:sz="0" w:space="0" w:color="auto"/>
                                <w:right w:val="none" w:sz="0" w:space="0" w:color="auto"/>
                              </w:divBdr>
                            </w:div>
                            <w:div w:id="1293557900">
                              <w:marLeft w:val="0"/>
                              <w:marRight w:val="0"/>
                              <w:marTop w:val="0"/>
                              <w:marBottom w:val="0"/>
                              <w:divBdr>
                                <w:top w:val="none" w:sz="0" w:space="0" w:color="auto"/>
                                <w:left w:val="none" w:sz="0" w:space="0" w:color="auto"/>
                                <w:bottom w:val="none" w:sz="0" w:space="0" w:color="auto"/>
                                <w:right w:val="none" w:sz="0" w:space="0" w:color="auto"/>
                              </w:divBdr>
                              <w:divsChild>
                                <w:div w:id="1401639810">
                                  <w:marLeft w:val="0"/>
                                  <w:marRight w:val="0"/>
                                  <w:marTop w:val="0"/>
                                  <w:marBottom w:val="0"/>
                                  <w:divBdr>
                                    <w:top w:val="none" w:sz="0" w:space="0" w:color="auto"/>
                                    <w:left w:val="none" w:sz="0" w:space="0" w:color="auto"/>
                                    <w:bottom w:val="none" w:sz="0" w:space="0" w:color="auto"/>
                                    <w:right w:val="none" w:sz="0" w:space="0" w:color="auto"/>
                                  </w:divBdr>
                                  <w:divsChild>
                                    <w:div w:id="637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63383">
                      <w:marLeft w:val="0"/>
                      <w:marRight w:val="0"/>
                      <w:marTop w:val="0"/>
                      <w:marBottom w:val="0"/>
                      <w:divBdr>
                        <w:top w:val="none" w:sz="0" w:space="0" w:color="auto"/>
                        <w:left w:val="none" w:sz="0" w:space="0" w:color="auto"/>
                        <w:bottom w:val="none" w:sz="0" w:space="0" w:color="auto"/>
                        <w:right w:val="none" w:sz="0" w:space="0" w:color="auto"/>
                      </w:divBdr>
                      <w:divsChild>
                        <w:div w:id="1776515349">
                          <w:marLeft w:val="0"/>
                          <w:marRight w:val="0"/>
                          <w:marTop w:val="0"/>
                          <w:marBottom w:val="0"/>
                          <w:divBdr>
                            <w:top w:val="none" w:sz="0" w:space="0" w:color="auto"/>
                            <w:left w:val="none" w:sz="0" w:space="0" w:color="auto"/>
                            <w:bottom w:val="none" w:sz="0" w:space="0" w:color="auto"/>
                            <w:right w:val="none" w:sz="0" w:space="0" w:color="auto"/>
                          </w:divBdr>
                          <w:divsChild>
                            <w:div w:id="13233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93262">
      <w:bodyDiv w:val="1"/>
      <w:marLeft w:val="0"/>
      <w:marRight w:val="0"/>
      <w:marTop w:val="0"/>
      <w:marBottom w:val="0"/>
      <w:divBdr>
        <w:top w:val="none" w:sz="0" w:space="0" w:color="auto"/>
        <w:left w:val="none" w:sz="0" w:space="0" w:color="auto"/>
        <w:bottom w:val="none" w:sz="0" w:space="0" w:color="auto"/>
        <w:right w:val="none" w:sz="0" w:space="0" w:color="auto"/>
      </w:divBdr>
    </w:div>
    <w:div w:id="966088676">
      <w:bodyDiv w:val="1"/>
      <w:marLeft w:val="0"/>
      <w:marRight w:val="0"/>
      <w:marTop w:val="0"/>
      <w:marBottom w:val="0"/>
      <w:divBdr>
        <w:top w:val="none" w:sz="0" w:space="0" w:color="auto"/>
        <w:left w:val="none" w:sz="0" w:space="0" w:color="auto"/>
        <w:bottom w:val="none" w:sz="0" w:space="0" w:color="auto"/>
        <w:right w:val="none" w:sz="0" w:space="0" w:color="auto"/>
      </w:divBdr>
      <w:divsChild>
        <w:div w:id="389811019">
          <w:marLeft w:val="-1200"/>
          <w:marRight w:val="0"/>
          <w:marTop w:val="0"/>
          <w:marBottom w:val="0"/>
          <w:divBdr>
            <w:top w:val="none" w:sz="0" w:space="0" w:color="auto"/>
            <w:left w:val="none" w:sz="0" w:space="0" w:color="auto"/>
            <w:bottom w:val="none" w:sz="0" w:space="0" w:color="auto"/>
            <w:right w:val="none" w:sz="0" w:space="0" w:color="auto"/>
          </w:divBdr>
          <w:divsChild>
            <w:div w:id="591160664">
              <w:marLeft w:val="0"/>
              <w:marRight w:val="0"/>
              <w:marTop w:val="0"/>
              <w:marBottom w:val="0"/>
              <w:divBdr>
                <w:top w:val="none" w:sz="0" w:space="0" w:color="auto"/>
                <w:left w:val="none" w:sz="0" w:space="0" w:color="auto"/>
                <w:bottom w:val="none" w:sz="0" w:space="0" w:color="auto"/>
                <w:right w:val="none" w:sz="0" w:space="0" w:color="auto"/>
              </w:divBdr>
            </w:div>
          </w:divsChild>
        </w:div>
        <w:div w:id="1712336917">
          <w:marLeft w:val="0"/>
          <w:marRight w:val="0"/>
          <w:marTop w:val="0"/>
          <w:marBottom w:val="0"/>
          <w:divBdr>
            <w:top w:val="none" w:sz="0" w:space="0" w:color="auto"/>
            <w:left w:val="none" w:sz="0" w:space="0" w:color="auto"/>
            <w:bottom w:val="none" w:sz="0" w:space="0" w:color="auto"/>
            <w:right w:val="none" w:sz="0" w:space="0" w:color="auto"/>
          </w:divBdr>
          <w:divsChild>
            <w:div w:id="225144178">
              <w:marLeft w:val="0"/>
              <w:marRight w:val="0"/>
              <w:marTop w:val="0"/>
              <w:marBottom w:val="0"/>
              <w:divBdr>
                <w:top w:val="none" w:sz="0" w:space="0" w:color="auto"/>
                <w:left w:val="none" w:sz="0" w:space="0" w:color="auto"/>
                <w:bottom w:val="none" w:sz="0" w:space="0" w:color="auto"/>
                <w:right w:val="none" w:sz="0" w:space="0" w:color="auto"/>
              </w:divBdr>
              <w:divsChild>
                <w:div w:id="1495876641">
                  <w:marLeft w:val="0"/>
                  <w:marRight w:val="0"/>
                  <w:marTop w:val="0"/>
                  <w:marBottom w:val="0"/>
                  <w:divBdr>
                    <w:top w:val="none" w:sz="0" w:space="0" w:color="auto"/>
                    <w:left w:val="none" w:sz="0" w:space="0" w:color="auto"/>
                    <w:bottom w:val="none" w:sz="0" w:space="0" w:color="auto"/>
                    <w:right w:val="none" w:sz="0" w:space="0" w:color="auto"/>
                  </w:divBdr>
                </w:div>
                <w:div w:id="2047487844">
                  <w:marLeft w:val="0"/>
                  <w:marRight w:val="0"/>
                  <w:marTop w:val="0"/>
                  <w:marBottom w:val="0"/>
                  <w:divBdr>
                    <w:top w:val="none" w:sz="0" w:space="0" w:color="auto"/>
                    <w:left w:val="none" w:sz="0" w:space="0" w:color="auto"/>
                    <w:bottom w:val="none" w:sz="0" w:space="0" w:color="auto"/>
                    <w:right w:val="none" w:sz="0" w:space="0" w:color="auto"/>
                  </w:divBdr>
                  <w:divsChild>
                    <w:div w:id="1374428332">
                      <w:marLeft w:val="0"/>
                      <w:marRight w:val="0"/>
                      <w:marTop w:val="0"/>
                      <w:marBottom w:val="0"/>
                      <w:divBdr>
                        <w:top w:val="none" w:sz="0" w:space="0" w:color="auto"/>
                        <w:left w:val="none" w:sz="0" w:space="0" w:color="auto"/>
                        <w:bottom w:val="none" w:sz="0" w:space="0" w:color="auto"/>
                        <w:right w:val="none" w:sz="0" w:space="0" w:color="auto"/>
                      </w:divBdr>
                    </w:div>
                    <w:div w:id="966350150">
                      <w:marLeft w:val="0"/>
                      <w:marRight w:val="0"/>
                      <w:marTop w:val="0"/>
                      <w:marBottom w:val="0"/>
                      <w:divBdr>
                        <w:top w:val="none" w:sz="0" w:space="0" w:color="auto"/>
                        <w:left w:val="none" w:sz="0" w:space="0" w:color="auto"/>
                        <w:bottom w:val="none" w:sz="0" w:space="0" w:color="auto"/>
                        <w:right w:val="none" w:sz="0" w:space="0" w:color="auto"/>
                      </w:divBdr>
                      <w:divsChild>
                        <w:div w:id="1610358751">
                          <w:marLeft w:val="0"/>
                          <w:marRight w:val="0"/>
                          <w:marTop w:val="0"/>
                          <w:marBottom w:val="0"/>
                          <w:divBdr>
                            <w:top w:val="none" w:sz="0" w:space="0" w:color="auto"/>
                            <w:left w:val="none" w:sz="0" w:space="0" w:color="auto"/>
                            <w:bottom w:val="none" w:sz="0" w:space="0" w:color="auto"/>
                            <w:right w:val="none" w:sz="0" w:space="0" w:color="auto"/>
                          </w:divBdr>
                          <w:divsChild>
                            <w:div w:id="1983074432">
                              <w:marLeft w:val="0"/>
                              <w:marRight w:val="0"/>
                              <w:marTop w:val="0"/>
                              <w:marBottom w:val="0"/>
                              <w:divBdr>
                                <w:top w:val="single" w:sz="12" w:space="0" w:color="E43038"/>
                                <w:left w:val="single" w:sz="12" w:space="0" w:color="E43038"/>
                                <w:bottom w:val="single" w:sz="12" w:space="0" w:color="E43038"/>
                                <w:right w:val="single" w:sz="12" w:space="0" w:color="E43038"/>
                              </w:divBdr>
                            </w:div>
                          </w:divsChild>
                        </w:div>
                      </w:divsChild>
                    </w:div>
                  </w:divsChild>
                </w:div>
                <w:div w:id="814563990">
                  <w:marLeft w:val="0"/>
                  <w:marRight w:val="0"/>
                  <w:marTop w:val="0"/>
                  <w:marBottom w:val="0"/>
                  <w:divBdr>
                    <w:top w:val="none" w:sz="0" w:space="0" w:color="auto"/>
                    <w:left w:val="none" w:sz="0" w:space="0" w:color="auto"/>
                    <w:bottom w:val="none" w:sz="0" w:space="0" w:color="auto"/>
                    <w:right w:val="none" w:sz="0" w:space="0" w:color="auto"/>
                  </w:divBdr>
                  <w:divsChild>
                    <w:div w:id="1778938142">
                      <w:marLeft w:val="0"/>
                      <w:marRight w:val="0"/>
                      <w:marTop w:val="0"/>
                      <w:marBottom w:val="0"/>
                      <w:divBdr>
                        <w:top w:val="none" w:sz="0" w:space="0" w:color="auto"/>
                        <w:left w:val="none" w:sz="0" w:space="0" w:color="auto"/>
                        <w:bottom w:val="none" w:sz="0" w:space="0" w:color="auto"/>
                        <w:right w:val="none" w:sz="0" w:space="0" w:color="auto"/>
                      </w:divBdr>
                      <w:divsChild>
                        <w:div w:id="1861822284">
                          <w:marLeft w:val="0"/>
                          <w:marRight w:val="0"/>
                          <w:marTop w:val="0"/>
                          <w:marBottom w:val="0"/>
                          <w:divBdr>
                            <w:top w:val="none" w:sz="0" w:space="0" w:color="auto"/>
                            <w:left w:val="none" w:sz="0" w:space="0" w:color="auto"/>
                            <w:bottom w:val="none" w:sz="0" w:space="0" w:color="auto"/>
                            <w:right w:val="none" w:sz="0" w:space="0" w:color="auto"/>
                          </w:divBdr>
                          <w:divsChild>
                            <w:div w:id="578637325">
                              <w:marLeft w:val="0"/>
                              <w:marRight w:val="0"/>
                              <w:marTop w:val="0"/>
                              <w:marBottom w:val="0"/>
                              <w:divBdr>
                                <w:top w:val="none" w:sz="0" w:space="0" w:color="auto"/>
                                <w:left w:val="none" w:sz="0" w:space="0" w:color="auto"/>
                                <w:bottom w:val="none" w:sz="0" w:space="0" w:color="auto"/>
                                <w:right w:val="none" w:sz="0" w:space="0" w:color="auto"/>
                              </w:divBdr>
                            </w:div>
                          </w:divsChild>
                        </w:div>
                        <w:div w:id="8883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0897">
                  <w:marLeft w:val="0"/>
                  <w:marRight w:val="0"/>
                  <w:marTop w:val="0"/>
                  <w:marBottom w:val="450"/>
                  <w:divBdr>
                    <w:top w:val="none" w:sz="0" w:space="0" w:color="auto"/>
                    <w:left w:val="none" w:sz="0" w:space="0" w:color="auto"/>
                    <w:bottom w:val="none" w:sz="0" w:space="0" w:color="auto"/>
                    <w:right w:val="none" w:sz="0" w:space="0" w:color="auto"/>
                  </w:divBdr>
                  <w:divsChild>
                    <w:div w:id="292487919">
                      <w:marLeft w:val="0"/>
                      <w:marRight w:val="0"/>
                      <w:marTop w:val="0"/>
                      <w:marBottom w:val="0"/>
                      <w:divBdr>
                        <w:top w:val="none" w:sz="0" w:space="0" w:color="auto"/>
                        <w:left w:val="none" w:sz="0" w:space="0" w:color="auto"/>
                        <w:bottom w:val="none" w:sz="0" w:space="0" w:color="auto"/>
                        <w:right w:val="none" w:sz="0" w:space="0" w:color="auto"/>
                      </w:divBdr>
                      <w:divsChild>
                        <w:div w:id="11612297">
                          <w:marLeft w:val="0"/>
                          <w:marRight w:val="0"/>
                          <w:marTop w:val="0"/>
                          <w:marBottom w:val="0"/>
                          <w:divBdr>
                            <w:top w:val="none" w:sz="0" w:space="0" w:color="auto"/>
                            <w:left w:val="none" w:sz="0" w:space="0" w:color="auto"/>
                            <w:bottom w:val="none" w:sz="0" w:space="0" w:color="auto"/>
                            <w:right w:val="none" w:sz="0" w:space="0" w:color="auto"/>
                          </w:divBdr>
                        </w:div>
                        <w:div w:id="808212253">
                          <w:marLeft w:val="0"/>
                          <w:marRight w:val="0"/>
                          <w:marTop w:val="0"/>
                          <w:marBottom w:val="0"/>
                          <w:divBdr>
                            <w:top w:val="none" w:sz="0" w:space="0" w:color="auto"/>
                            <w:left w:val="none" w:sz="0" w:space="0" w:color="auto"/>
                            <w:bottom w:val="none" w:sz="0" w:space="0" w:color="auto"/>
                            <w:right w:val="none" w:sz="0" w:space="0" w:color="auto"/>
                          </w:divBdr>
                          <w:divsChild>
                            <w:div w:id="1799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247662">
      <w:bodyDiv w:val="1"/>
      <w:marLeft w:val="0"/>
      <w:marRight w:val="0"/>
      <w:marTop w:val="0"/>
      <w:marBottom w:val="0"/>
      <w:divBdr>
        <w:top w:val="none" w:sz="0" w:space="0" w:color="auto"/>
        <w:left w:val="none" w:sz="0" w:space="0" w:color="auto"/>
        <w:bottom w:val="none" w:sz="0" w:space="0" w:color="auto"/>
        <w:right w:val="none" w:sz="0" w:space="0" w:color="auto"/>
      </w:divBdr>
    </w:div>
    <w:div w:id="1356804224">
      <w:bodyDiv w:val="1"/>
      <w:marLeft w:val="0"/>
      <w:marRight w:val="0"/>
      <w:marTop w:val="0"/>
      <w:marBottom w:val="0"/>
      <w:divBdr>
        <w:top w:val="none" w:sz="0" w:space="0" w:color="auto"/>
        <w:left w:val="none" w:sz="0" w:space="0" w:color="auto"/>
        <w:bottom w:val="none" w:sz="0" w:space="0" w:color="auto"/>
        <w:right w:val="none" w:sz="0" w:space="0" w:color="auto"/>
      </w:divBdr>
    </w:div>
    <w:div w:id="1408963396">
      <w:bodyDiv w:val="1"/>
      <w:marLeft w:val="0"/>
      <w:marRight w:val="0"/>
      <w:marTop w:val="0"/>
      <w:marBottom w:val="0"/>
      <w:divBdr>
        <w:top w:val="none" w:sz="0" w:space="0" w:color="auto"/>
        <w:left w:val="none" w:sz="0" w:space="0" w:color="auto"/>
        <w:bottom w:val="none" w:sz="0" w:space="0" w:color="auto"/>
        <w:right w:val="none" w:sz="0" w:space="0" w:color="auto"/>
      </w:divBdr>
    </w:div>
    <w:div w:id="1634166625">
      <w:bodyDiv w:val="1"/>
      <w:marLeft w:val="0"/>
      <w:marRight w:val="0"/>
      <w:marTop w:val="0"/>
      <w:marBottom w:val="0"/>
      <w:divBdr>
        <w:top w:val="none" w:sz="0" w:space="0" w:color="auto"/>
        <w:left w:val="none" w:sz="0" w:space="0" w:color="auto"/>
        <w:bottom w:val="none" w:sz="0" w:space="0" w:color="auto"/>
        <w:right w:val="none" w:sz="0" w:space="0" w:color="auto"/>
      </w:divBdr>
    </w:div>
    <w:div w:id="1661426931">
      <w:bodyDiv w:val="1"/>
      <w:marLeft w:val="0"/>
      <w:marRight w:val="0"/>
      <w:marTop w:val="0"/>
      <w:marBottom w:val="0"/>
      <w:divBdr>
        <w:top w:val="none" w:sz="0" w:space="0" w:color="auto"/>
        <w:left w:val="none" w:sz="0" w:space="0" w:color="auto"/>
        <w:bottom w:val="none" w:sz="0" w:space="0" w:color="auto"/>
        <w:right w:val="none" w:sz="0" w:space="0" w:color="auto"/>
      </w:divBdr>
      <w:divsChild>
        <w:div w:id="1019312816">
          <w:marLeft w:val="0"/>
          <w:marRight w:val="0"/>
          <w:marTop w:val="0"/>
          <w:marBottom w:val="0"/>
          <w:divBdr>
            <w:top w:val="none" w:sz="0" w:space="0" w:color="auto"/>
            <w:left w:val="none" w:sz="0" w:space="0" w:color="auto"/>
            <w:bottom w:val="none" w:sz="0" w:space="0" w:color="auto"/>
            <w:right w:val="none" w:sz="0" w:space="0" w:color="auto"/>
          </w:divBdr>
          <w:divsChild>
            <w:div w:id="767239736">
              <w:marLeft w:val="0"/>
              <w:marRight w:val="0"/>
              <w:marTop w:val="0"/>
              <w:marBottom w:val="0"/>
              <w:divBdr>
                <w:top w:val="none" w:sz="0" w:space="0" w:color="auto"/>
                <w:left w:val="none" w:sz="0" w:space="0" w:color="auto"/>
                <w:bottom w:val="none" w:sz="0" w:space="0" w:color="auto"/>
                <w:right w:val="none" w:sz="0" w:space="0" w:color="auto"/>
              </w:divBdr>
              <w:divsChild>
                <w:div w:id="882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4759">
      <w:bodyDiv w:val="1"/>
      <w:marLeft w:val="0"/>
      <w:marRight w:val="0"/>
      <w:marTop w:val="0"/>
      <w:marBottom w:val="0"/>
      <w:divBdr>
        <w:top w:val="none" w:sz="0" w:space="0" w:color="auto"/>
        <w:left w:val="none" w:sz="0" w:space="0" w:color="auto"/>
        <w:bottom w:val="none" w:sz="0" w:space="0" w:color="auto"/>
        <w:right w:val="none" w:sz="0" w:space="0" w:color="auto"/>
      </w:divBdr>
    </w:div>
    <w:div w:id="1887065626">
      <w:bodyDiv w:val="1"/>
      <w:marLeft w:val="0"/>
      <w:marRight w:val="0"/>
      <w:marTop w:val="0"/>
      <w:marBottom w:val="0"/>
      <w:divBdr>
        <w:top w:val="none" w:sz="0" w:space="0" w:color="auto"/>
        <w:left w:val="none" w:sz="0" w:space="0" w:color="auto"/>
        <w:bottom w:val="none" w:sz="0" w:space="0" w:color="auto"/>
        <w:right w:val="none" w:sz="0" w:space="0" w:color="auto"/>
      </w:divBdr>
    </w:div>
    <w:div w:id="2059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ca_michelini@brem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o_cattaneo@bremb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mboparts.com/europe/fr/produits/beyond/produits-beyond-greenance-k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klepzig@bmb-cons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E48070C0518004E9401604A4974A460" ma:contentTypeVersion="12" ma:contentTypeDescription="Creare un nuovo documento." ma:contentTypeScope="" ma:versionID="6220669a2c24b34399559ba0b6bba24d">
  <xsd:schema xmlns:xsd="http://www.w3.org/2001/XMLSchema" xmlns:xs="http://www.w3.org/2001/XMLSchema" xmlns:p="http://schemas.microsoft.com/office/2006/metadata/properties" xmlns:ns3="23da20ba-2508-4c6e-8128-08f7fac51c8b" xmlns:ns4="5ed50fd8-7e8c-442c-9f18-26608ddcd249" targetNamespace="http://schemas.microsoft.com/office/2006/metadata/properties" ma:root="true" ma:fieldsID="4d51596944661f2428185b1ce53a9988" ns3:_="" ns4:_="">
    <xsd:import namespace="23da20ba-2508-4c6e-8128-08f7fac51c8b"/>
    <xsd:import namespace="5ed50fd8-7e8c-442c-9f18-26608ddcd2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20ba-2508-4c6e-8128-08f7fac51c8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50fd8-7e8c-442c-9f18-26608ddcd2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ed50fd8-7e8c-442c-9f18-26608ddcd249" xsi:nil="true"/>
  </documentManagement>
</p:properties>
</file>

<file path=customXml/itemProps1.xml><?xml version="1.0" encoding="utf-8"?>
<ds:datastoreItem xmlns:ds="http://schemas.openxmlformats.org/officeDocument/2006/customXml" ds:itemID="{F2372A09-3518-4A55-99AB-96FBDB330F6C}">
  <ds:schemaRefs>
    <ds:schemaRef ds:uri="http://schemas.openxmlformats.org/officeDocument/2006/bibliography"/>
  </ds:schemaRefs>
</ds:datastoreItem>
</file>

<file path=customXml/itemProps2.xml><?xml version="1.0" encoding="utf-8"?>
<ds:datastoreItem xmlns:ds="http://schemas.openxmlformats.org/officeDocument/2006/customXml" ds:itemID="{004B189B-7237-415E-8754-DEC9717B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20ba-2508-4c6e-8128-08f7fac51c8b"/>
    <ds:schemaRef ds:uri="5ed50fd8-7e8c-442c-9f18-26608ddcd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59182-F59E-4519-AD8D-97A4C14AE69C}">
  <ds:schemaRefs>
    <ds:schemaRef ds:uri="http://schemas.microsoft.com/sharepoint/v3/contenttype/forms"/>
  </ds:schemaRefs>
</ds:datastoreItem>
</file>

<file path=customXml/itemProps4.xml><?xml version="1.0" encoding="utf-8"?>
<ds:datastoreItem xmlns:ds="http://schemas.openxmlformats.org/officeDocument/2006/customXml" ds:itemID="{F3B6EA69-7999-48DF-BCD1-F93D9AE896EC}">
  <ds:schemaRefs>
    <ds:schemaRef ds:uri="http://www.w3.org/XML/1998/namespace"/>
    <ds:schemaRef ds:uri="http://schemas.openxmlformats.org/package/2006/metadata/core-properties"/>
    <ds:schemaRef ds:uri="http://schemas.microsoft.com/office/2006/documentManagement/types"/>
    <ds:schemaRef ds:uri="23da20ba-2508-4c6e-8128-08f7fac51c8b"/>
    <ds:schemaRef ds:uri="http://purl.org/dc/elements/1.1/"/>
    <ds:schemaRef ds:uri="http://purl.org/dc/terms/"/>
    <ds:schemaRef ds:uri="http://purl.org/dc/dcmitype/"/>
    <ds:schemaRef ds:uri="http://schemas.microsoft.com/office/2006/metadata/properties"/>
    <ds:schemaRef ds:uri="http://schemas.microsoft.com/office/infopath/2007/PartnerControls"/>
    <ds:schemaRef ds:uri="5ed50fd8-7e8c-442c-9f18-26608ddcd2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4924</Characters>
  <Application>Microsoft Office Word</Application>
  <DocSecurity>0</DocSecurity>
  <Lines>41</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Michelini Monica</cp:lastModifiedBy>
  <cp:revision>4</cp:revision>
  <cp:lastPrinted>2023-10-03T14:25:00Z</cp:lastPrinted>
  <dcterms:created xsi:type="dcterms:W3CDTF">2023-10-02T14:51:00Z</dcterms:created>
  <dcterms:modified xsi:type="dcterms:W3CDTF">2023-10-06T14:11:00Z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0x0101008E48070C0518004E9401604A4974A460</vt:lpwstr>
  </property>
</Properties>
</file>